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026" w:rsidRPr="00760D42" w:rsidRDefault="00AA0A8B">
      <w:pPr>
        <w:rPr>
          <w:b/>
          <w:color w:val="0077C7"/>
          <w:sz w:val="24"/>
          <w:szCs w:val="24"/>
        </w:rPr>
      </w:pPr>
      <w:bookmarkStart w:id="0" w:name="_GoBack"/>
      <w:bookmarkEnd w:id="0"/>
      <w:r>
        <w:rPr>
          <w:noProof/>
          <w:lang w:val="en-GB" w:eastAsia="en-GB"/>
        </w:rPr>
        <w:drawing>
          <wp:anchor distT="0" distB="0" distL="114300" distR="114300" simplePos="0" relativeHeight="251659264" behindDoc="0" locked="0" layoutInCell="1" allowOverlap="1" wp14:anchorId="0D716956" wp14:editId="52E2BC2B">
            <wp:simplePos x="0" y="0"/>
            <wp:positionH relativeFrom="column">
              <wp:posOffset>-480060</wp:posOffset>
            </wp:positionH>
            <wp:positionV relativeFrom="paragraph">
              <wp:posOffset>-1534795</wp:posOffset>
            </wp:positionV>
            <wp:extent cx="7597140" cy="1265555"/>
            <wp:effectExtent l="0" t="0" r="0" b="4445"/>
            <wp:wrapNone/>
            <wp:docPr id="1" name="Picture 1" descr="Mac OSX 10.6.8 NC:Users:macbookpro:Desktop:The-ICC-Word-Head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OSX 10.6.8 NC:Users:macbookpro:Desktop:The-ICC-Word-Header.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7140" cy="12655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bl>
      <w:tblPr>
        <w:tblStyle w:val="LightShading-Accent5"/>
        <w:tblW w:w="0" w:type="auto"/>
        <w:tblLook w:val="04A0" w:firstRow="1" w:lastRow="0" w:firstColumn="1" w:lastColumn="0" w:noHBand="0" w:noVBand="1"/>
      </w:tblPr>
      <w:tblGrid>
        <w:gridCol w:w="9242"/>
      </w:tblGrid>
      <w:tr w:rsidR="00760D42" w:rsidRPr="00414BAD" w:rsidTr="00A65A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760D42" w:rsidRPr="00414BAD" w:rsidRDefault="00760D42" w:rsidP="00A65A34">
            <w:pPr>
              <w:rPr>
                <w:color w:val="1F497D" w:themeColor="text2"/>
              </w:rPr>
            </w:pPr>
            <w:r w:rsidRPr="00414BAD">
              <w:rPr>
                <w:color w:val="1F497D" w:themeColor="text2"/>
              </w:rPr>
              <w:t>Pre-</w:t>
            </w:r>
            <w:r>
              <w:rPr>
                <w:color w:val="1F497D" w:themeColor="text2"/>
              </w:rPr>
              <w:t xml:space="preserve"> Tenancy: Health and Safety Exhibitor/Organiser checklist - Exhibition</w:t>
            </w:r>
          </w:p>
          <w:p w:rsidR="00760D42" w:rsidRPr="00414BAD" w:rsidRDefault="00760D42" w:rsidP="00A65A34">
            <w:pPr>
              <w:rPr>
                <w:i/>
                <w:color w:val="1F497D" w:themeColor="text2"/>
                <w:sz w:val="20"/>
                <w:szCs w:val="20"/>
              </w:rPr>
            </w:pPr>
            <w:r w:rsidRPr="00414BAD">
              <w:rPr>
                <w:i/>
                <w:color w:val="1F497D" w:themeColor="text2"/>
                <w:sz w:val="20"/>
                <w:szCs w:val="20"/>
              </w:rPr>
              <w:t xml:space="preserve">Completed Form to be submitted to your Event Manager at the ICC, Birmingham </w:t>
            </w:r>
          </w:p>
        </w:tc>
      </w:tr>
    </w:tbl>
    <w:p w:rsidR="00760D42" w:rsidRPr="00414BAD" w:rsidRDefault="00760D42" w:rsidP="00760D42">
      <w:pPr>
        <w:rPr>
          <w:color w:val="1F497D" w:themeColor="text2"/>
        </w:rPr>
      </w:pPr>
    </w:p>
    <w:tbl>
      <w:tblPr>
        <w:tblStyle w:val="LightShading-Accent11"/>
        <w:tblW w:w="0" w:type="auto"/>
        <w:tblLook w:val="04A0" w:firstRow="1" w:lastRow="0" w:firstColumn="1" w:lastColumn="0" w:noHBand="0" w:noVBand="1"/>
      </w:tblPr>
      <w:tblGrid>
        <w:gridCol w:w="9242"/>
      </w:tblGrid>
      <w:tr w:rsidR="00760D42" w:rsidRPr="00414BAD" w:rsidTr="00A65A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760D42" w:rsidRPr="00414BAD" w:rsidRDefault="00760D42" w:rsidP="00A65A34">
            <w:pPr>
              <w:rPr>
                <w:color w:val="1F497D" w:themeColor="text2"/>
              </w:rPr>
            </w:pPr>
            <w:r w:rsidRPr="00414BAD">
              <w:rPr>
                <w:color w:val="1F497D" w:themeColor="text2"/>
              </w:rPr>
              <w:t>Exhibition/Event Name:</w:t>
            </w:r>
            <w:r w:rsidRPr="00414BAD">
              <w:rPr>
                <w:color w:val="1F497D" w:themeColor="text2"/>
              </w:rPr>
              <w:softHyphen/>
            </w:r>
            <w:r w:rsidRPr="00414BAD">
              <w:rPr>
                <w:color w:val="1F497D" w:themeColor="text2"/>
              </w:rPr>
              <w:softHyphen/>
            </w:r>
            <w:r w:rsidRPr="00414BAD">
              <w:rPr>
                <w:color w:val="1F497D" w:themeColor="text2"/>
              </w:rPr>
              <w:softHyphen/>
            </w:r>
            <w:r w:rsidRPr="00414BAD">
              <w:rPr>
                <w:color w:val="1F497D" w:themeColor="text2"/>
              </w:rPr>
              <w:softHyphen/>
            </w:r>
            <w:r w:rsidRPr="00414BAD">
              <w:rPr>
                <w:color w:val="1F497D" w:themeColor="text2"/>
              </w:rPr>
              <w:softHyphen/>
            </w:r>
            <w:r w:rsidRPr="00414BAD">
              <w:rPr>
                <w:color w:val="1F497D" w:themeColor="text2"/>
              </w:rPr>
              <w:softHyphen/>
            </w:r>
            <w:r w:rsidRPr="00414BAD">
              <w:rPr>
                <w:color w:val="1F497D" w:themeColor="text2"/>
              </w:rPr>
              <w:softHyphen/>
            </w:r>
            <w:r w:rsidRPr="00414BAD">
              <w:rPr>
                <w:color w:val="1F497D" w:themeColor="text2"/>
              </w:rPr>
              <w:softHyphen/>
            </w:r>
            <w:r w:rsidRPr="00414BAD">
              <w:rPr>
                <w:color w:val="1F497D" w:themeColor="text2"/>
              </w:rPr>
              <w:softHyphen/>
            </w:r>
            <w:r w:rsidRPr="00414BAD">
              <w:rPr>
                <w:color w:val="1F497D" w:themeColor="text2"/>
              </w:rPr>
              <w:softHyphen/>
            </w:r>
            <w:r w:rsidRPr="00414BAD">
              <w:rPr>
                <w:color w:val="1F497D" w:themeColor="text2"/>
              </w:rPr>
              <w:softHyphen/>
            </w:r>
            <w:r w:rsidRPr="00414BAD">
              <w:rPr>
                <w:color w:val="1F497D" w:themeColor="text2"/>
              </w:rPr>
              <w:softHyphen/>
            </w:r>
            <w:r w:rsidRPr="00414BAD">
              <w:rPr>
                <w:color w:val="1F497D" w:themeColor="text2"/>
              </w:rPr>
              <w:softHyphen/>
            </w:r>
            <w:r w:rsidRPr="00414BAD">
              <w:rPr>
                <w:color w:val="1F497D" w:themeColor="text2"/>
              </w:rPr>
              <w:softHyphen/>
            </w:r>
            <w:r>
              <w:rPr>
                <w:color w:val="1F497D" w:themeColor="text2"/>
              </w:rPr>
              <w:softHyphen/>
            </w:r>
            <w:r>
              <w:rPr>
                <w:color w:val="1F497D" w:themeColor="text2"/>
              </w:rPr>
              <w:softHyphen/>
            </w:r>
            <w:r>
              <w:rPr>
                <w:color w:val="1F497D" w:themeColor="text2"/>
              </w:rPr>
              <w:softHyphen/>
            </w:r>
            <w:r>
              <w:rPr>
                <w:color w:val="1F497D" w:themeColor="text2"/>
              </w:rPr>
              <w:softHyphen/>
            </w:r>
            <w:r>
              <w:rPr>
                <w:color w:val="1F497D" w:themeColor="text2"/>
              </w:rPr>
              <w:softHyphen/>
            </w:r>
            <w:r>
              <w:rPr>
                <w:color w:val="1F497D" w:themeColor="text2"/>
              </w:rPr>
              <w:softHyphen/>
            </w:r>
            <w:r>
              <w:rPr>
                <w:color w:val="1F497D" w:themeColor="text2"/>
              </w:rPr>
              <w:softHyphen/>
            </w:r>
            <w:r>
              <w:rPr>
                <w:color w:val="1F497D" w:themeColor="text2"/>
              </w:rPr>
              <w:softHyphen/>
              <w:t xml:space="preserve">  _____________________</w:t>
            </w:r>
            <w:r w:rsidRPr="00414BAD">
              <w:rPr>
                <w:color w:val="1F497D" w:themeColor="text2"/>
              </w:rPr>
              <w:t xml:space="preserve"> Dates:</w:t>
            </w:r>
          </w:p>
          <w:p w:rsidR="00760D42" w:rsidRPr="00414BAD" w:rsidRDefault="00760D42" w:rsidP="00A65A34">
            <w:pPr>
              <w:rPr>
                <w:color w:val="1F497D" w:themeColor="text2"/>
              </w:rPr>
            </w:pPr>
            <w:r w:rsidRPr="00414BAD">
              <w:rPr>
                <w:color w:val="1F497D" w:themeColor="text2"/>
              </w:rPr>
              <w:t>Hall/Location:</w:t>
            </w:r>
            <w:r>
              <w:rPr>
                <w:color w:val="1F497D" w:themeColor="text2"/>
              </w:rPr>
              <w:t xml:space="preserve">______________________________ </w:t>
            </w:r>
          </w:p>
        </w:tc>
      </w:tr>
    </w:tbl>
    <w:p w:rsidR="007C7806" w:rsidRPr="00702790" w:rsidRDefault="00760D42" w:rsidP="00760D42">
      <w:pPr>
        <w:rPr>
          <w:b/>
          <w:color w:val="1F497D" w:themeColor="text2"/>
        </w:rPr>
      </w:pPr>
      <w:r w:rsidRPr="00702790">
        <w:rPr>
          <w:b/>
          <w:color w:val="1F497D" w:themeColor="text2"/>
        </w:rPr>
        <w:t xml:space="preserve">Stand </w:t>
      </w:r>
      <w:r w:rsidR="00B241E5" w:rsidRPr="00702790">
        <w:rPr>
          <w:b/>
          <w:color w:val="1F497D" w:themeColor="text2"/>
        </w:rPr>
        <w:t>Number</w:t>
      </w:r>
      <w:r w:rsidR="00B241E5">
        <w:rPr>
          <w:b/>
          <w:color w:val="1F497D" w:themeColor="text2"/>
        </w:rPr>
        <w:t>: _</w:t>
      </w:r>
      <w:r>
        <w:rPr>
          <w:b/>
          <w:color w:val="1F497D" w:themeColor="text2"/>
        </w:rPr>
        <w:t>___________________________</w:t>
      </w:r>
    </w:p>
    <w:tbl>
      <w:tblPr>
        <w:tblStyle w:val="LightShading-Accent11"/>
        <w:tblW w:w="0" w:type="auto"/>
        <w:tblLook w:val="04A0" w:firstRow="1" w:lastRow="0" w:firstColumn="1" w:lastColumn="0" w:noHBand="0" w:noVBand="1"/>
      </w:tblPr>
      <w:tblGrid>
        <w:gridCol w:w="9242"/>
      </w:tblGrid>
      <w:tr w:rsidR="00760D42" w:rsidRPr="00414BAD" w:rsidTr="00A65A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7C7806" w:rsidRPr="007C7806" w:rsidRDefault="007C7806" w:rsidP="007C7806">
            <w:pPr>
              <w:rPr>
                <w:color w:val="1F497D" w:themeColor="text2"/>
                <w:sz w:val="20"/>
                <w:szCs w:val="20"/>
              </w:rPr>
            </w:pPr>
            <w:r w:rsidRPr="007C7806">
              <w:rPr>
                <w:color w:val="1F497D" w:themeColor="text2"/>
                <w:sz w:val="20"/>
                <w:szCs w:val="20"/>
              </w:rPr>
              <w:t>Dear Organiser</w:t>
            </w:r>
            <w:r w:rsidR="00B241E5">
              <w:rPr>
                <w:color w:val="1F497D" w:themeColor="text2"/>
                <w:sz w:val="20"/>
                <w:szCs w:val="20"/>
              </w:rPr>
              <w:t>/Exhibitor</w:t>
            </w:r>
            <w:r w:rsidRPr="007C7806">
              <w:rPr>
                <w:color w:val="1F497D" w:themeColor="text2"/>
                <w:sz w:val="20"/>
                <w:szCs w:val="20"/>
              </w:rPr>
              <w:t>,</w:t>
            </w:r>
          </w:p>
          <w:p w:rsidR="007C7806" w:rsidRPr="007C7806" w:rsidRDefault="007C7806" w:rsidP="007C7806">
            <w:pPr>
              <w:rPr>
                <w:color w:val="1F497D" w:themeColor="text2"/>
                <w:sz w:val="20"/>
                <w:szCs w:val="20"/>
              </w:rPr>
            </w:pPr>
            <w:r w:rsidRPr="007C7806">
              <w:rPr>
                <w:color w:val="1F497D" w:themeColor="text2"/>
                <w:sz w:val="20"/>
                <w:szCs w:val="20"/>
              </w:rPr>
              <w:t>This checklist is designed to help you plan a safe event at the ICC. Please read and complete all relevant</w:t>
            </w:r>
            <w:r>
              <w:rPr>
                <w:color w:val="1F497D" w:themeColor="text2"/>
                <w:sz w:val="20"/>
                <w:szCs w:val="20"/>
              </w:rPr>
              <w:t xml:space="preserve"> </w:t>
            </w:r>
            <w:r w:rsidRPr="007C7806">
              <w:rPr>
                <w:color w:val="1F497D" w:themeColor="text2"/>
                <w:sz w:val="20"/>
                <w:szCs w:val="20"/>
              </w:rPr>
              <w:t>sections. If you have do not have anything please note this and complete the form. If you need any assistance, please contact your Event Manager.</w:t>
            </w:r>
          </w:p>
          <w:p w:rsidR="007C7806" w:rsidRPr="007C7806" w:rsidRDefault="007C7806" w:rsidP="007C7806">
            <w:pPr>
              <w:rPr>
                <w:color w:val="1F497D" w:themeColor="text2"/>
                <w:sz w:val="20"/>
                <w:szCs w:val="20"/>
              </w:rPr>
            </w:pPr>
            <w:r w:rsidRPr="007C7806">
              <w:rPr>
                <w:color w:val="1F497D" w:themeColor="text2"/>
                <w:sz w:val="20"/>
                <w:szCs w:val="20"/>
              </w:rPr>
              <w:t>Thank you</w:t>
            </w:r>
          </w:p>
          <w:p w:rsidR="007C7806" w:rsidRDefault="007C7806" w:rsidP="00A65A34">
            <w:pPr>
              <w:rPr>
                <w:color w:val="1F497D" w:themeColor="text2"/>
                <w:sz w:val="20"/>
                <w:szCs w:val="20"/>
              </w:rPr>
            </w:pPr>
          </w:p>
          <w:p w:rsidR="00760D42" w:rsidRPr="00465F2F" w:rsidRDefault="00760D42" w:rsidP="00A65A34">
            <w:pPr>
              <w:rPr>
                <w:color w:val="1F497D" w:themeColor="text2"/>
                <w:sz w:val="20"/>
                <w:szCs w:val="20"/>
              </w:rPr>
            </w:pPr>
            <w:r w:rsidRPr="00465F2F">
              <w:rPr>
                <w:color w:val="1F497D" w:themeColor="text2"/>
                <w:sz w:val="20"/>
                <w:szCs w:val="20"/>
              </w:rPr>
              <w:t xml:space="preserve">The </w:t>
            </w:r>
            <w:hyperlink r:id="rId11" w:history="1">
              <w:r w:rsidRPr="00702790">
                <w:rPr>
                  <w:rStyle w:val="Hyperlink"/>
                  <w:b w:val="0"/>
                  <w:bCs w:val="0"/>
                  <w:sz w:val="20"/>
                  <w:szCs w:val="20"/>
                </w:rPr>
                <w:t>eGuide</w:t>
              </w:r>
            </w:hyperlink>
            <w:r w:rsidRPr="00465F2F">
              <w:rPr>
                <w:color w:val="1F497D" w:themeColor="text2"/>
                <w:sz w:val="20"/>
                <w:szCs w:val="20"/>
              </w:rPr>
              <w:t xml:space="preserve"> brings together guidance for achieving common standards of health, safety and operational planning, management and on-site conduct for events at all participating AEV member venues.</w:t>
            </w:r>
          </w:p>
          <w:p w:rsidR="00760D42" w:rsidRPr="00465F2F" w:rsidRDefault="00760D42" w:rsidP="00A65A34">
            <w:pPr>
              <w:rPr>
                <w:color w:val="1F497D" w:themeColor="text2"/>
                <w:sz w:val="20"/>
                <w:szCs w:val="20"/>
              </w:rPr>
            </w:pPr>
            <w:r w:rsidRPr="00465F2F">
              <w:rPr>
                <w:color w:val="1F497D" w:themeColor="text2"/>
                <w:sz w:val="20"/>
                <w:szCs w:val="20"/>
              </w:rPr>
              <w:t>Now recognised as the industry</w:t>
            </w:r>
            <w:r>
              <w:rPr>
                <w:rFonts w:eastAsia="MS Mincho" w:hAnsi="MS Mincho"/>
                <w:color w:val="1F497D" w:themeColor="text2"/>
                <w:sz w:val="20"/>
                <w:szCs w:val="20"/>
              </w:rPr>
              <w:t>’</w:t>
            </w:r>
            <w:r w:rsidRPr="00465F2F">
              <w:rPr>
                <w:color w:val="1F497D" w:themeColor="text2"/>
                <w:sz w:val="20"/>
                <w:szCs w:val="20"/>
              </w:rPr>
              <w:t>s best practice document, the eGuide is continually reviewed by working industry professionals who represent the best advice currently available, and who themselves have to work within the guidelines in their own professional capacities.</w:t>
            </w:r>
          </w:p>
          <w:p w:rsidR="00760D42" w:rsidRPr="00465F2F" w:rsidRDefault="00760D42" w:rsidP="00A65A34">
            <w:pPr>
              <w:pStyle w:val="Default"/>
              <w:rPr>
                <w:rFonts w:ascii="Arial" w:hAnsi="Arial" w:cs="Arial"/>
                <w:color w:val="1F497D" w:themeColor="text2"/>
                <w:sz w:val="20"/>
                <w:szCs w:val="20"/>
              </w:rPr>
            </w:pPr>
            <w:r w:rsidRPr="00465F2F">
              <w:rPr>
                <w:rFonts w:ascii="Arial" w:hAnsi="Arial" w:cs="Arial"/>
                <w:color w:val="1F497D" w:themeColor="text2"/>
                <w:sz w:val="20"/>
                <w:szCs w:val="20"/>
              </w:rPr>
              <w:t xml:space="preserve">It must be stressed, however, that this is a GUIDELINE document. If meticulously followed, it should ensure that users are compliant with current health and safety law. Nevertheless, the particulars of each exhibition (or similar event) should still be considered on an individual basis and venues, organisers, suppliers and clients/exhibitors must all remember that it is ultimately their responsibility to ensure that they address health &amp; safety, and other operational issues properly, in compliance with the law. </w:t>
            </w:r>
          </w:p>
          <w:p w:rsidR="00760D42" w:rsidRPr="00465F2F" w:rsidRDefault="00760D42" w:rsidP="00A65A34">
            <w:pPr>
              <w:rPr>
                <w:color w:val="1F497D" w:themeColor="text2"/>
                <w:sz w:val="20"/>
                <w:szCs w:val="20"/>
              </w:rPr>
            </w:pPr>
            <w:r w:rsidRPr="00465F2F">
              <w:rPr>
                <w:color w:val="1F497D" w:themeColor="text2"/>
                <w:sz w:val="20"/>
                <w:szCs w:val="20"/>
              </w:rPr>
              <w:t>It must also be stressed that all employers have a legal duty to employ staff that are competent to manage health &amp; safety, and other operations that are relevant to their level and range of responsibilities.</w:t>
            </w:r>
          </w:p>
        </w:tc>
      </w:tr>
    </w:tbl>
    <w:p w:rsidR="00760D42" w:rsidRPr="00414BAD" w:rsidRDefault="00760D42" w:rsidP="00760D42">
      <w:pPr>
        <w:rPr>
          <w:color w:val="1F497D" w:themeColor="text2"/>
        </w:rPr>
      </w:pPr>
    </w:p>
    <w:tbl>
      <w:tblPr>
        <w:tblStyle w:val="TableGrid"/>
        <w:tblW w:w="0" w:type="auto"/>
        <w:tblLook w:val="04A0" w:firstRow="1" w:lastRow="0" w:firstColumn="1" w:lastColumn="0" w:noHBand="0" w:noVBand="1"/>
      </w:tblPr>
      <w:tblGrid>
        <w:gridCol w:w="9242"/>
      </w:tblGrid>
      <w:tr w:rsidR="00760D42" w:rsidRPr="00414BAD" w:rsidTr="00A65A34">
        <w:tc>
          <w:tcPr>
            <w:tcW w:w="9242" w:type="dxa"/>
          </w:tcPr>
          <w:p w:rsidR="00760D42" w:rsidRPr="00465F2F" w:rsidRDefault="00760D42" w:rsidP="00A65A34">
            <w:pPr>
              <w:pStyle w:val="Default"/>
              <w:rPr>
                <w:rFonts w:ascii="Arial" w:hAnsi="Arial" w:cs="Arial"/>
                <w:color w:val="1F497D" w:themeColor="text2"/>
                <w:sz w:val="20"/>
                <w:szCs w:val="20"/>
              </w:rPr>
            </w:pPr>
            <w:r w:rsidRPr="00465F2F">
              <w:rPr>
                <w:rFonts w:ascii="Arial" w:hAnsi="Arial" w:cs="Arial"/>
                <w:b/>
                <w:bCs/>
                <w:color w:val="1F497D" w:themeColor="text2"/>
                <w:sz w:val="20"/>
                <w:szCs w:val="20"/>
              </w:rPr>
              <w:t xml:space="preserve">General Guidance </w:t>
            </w:r>
          </w:p>
          <w:tbl>
            <w:tblPr>
              <w:tblStyle w:val="LightShading-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5"/>
              <w:gridCol w:w="1991"/>
            </w:tblGrid>
            <w:tr w:rsidR="00760D42" w:rsidRPr="00465F2F" w:rsidTr="00A65A34">
              <w:trPr>
                <w:cnfStyle w:val="000000100000" w:firstRow="0" w:lastRow="0" w:firstColumn="0" w:lastColumn="0" w:oddVBand="0" w:evenVBand="0" w:oddHBand="1" w:evenHBand="0" w:firstRowFirstColumn="0" w:firstRowLastColumn="0" w:lastRowFirstColumn="0" w:lastRowLastColumn="0"/>
                <w:trHeight w:val="97"/>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tcPr>
                <w:p w:rsidR="00760D42" w:rsidRPr="00465F2F" w:rsidRDefault="00760D42" w:rsidP="00A65A34">
                  <w:pPr>
                    <w:pStyle w:val="Default"/>
                    <w:rPr>
                      <w:rFonts w:ascii="Arial" w:hAnsi="Arial" w:cs="Arial"/>
                      <w:color w:val="1F497D" w:themeColor="text2"/>
                      <w:sz w:val="20"/>
                      <w:szCs w:val="20"/>
                    </w:rPr>
                  </w:pPr>
                  <w:r w:rsidRPr="00465F2F">
                    <w:rPr>
                      <w:rFonts w:ascii="Arial" w:hAnsi="Arial" w:cs="Arial"/>
                      <w:b/>
                      <w:bCs/>
                      <w:color w:val="1F497D" w:themeColor="text2"/>
                      <w:sz w:val="20"/>
                      <w:szCs w:val="20"/>
                    </w:rPr>
                    <w:t xml:space="preserve"> </w:t>
                  </w:r>
                  <w:r w:rsidRPr="00465F2F">
                    <w:rPr>
                      <w:rFonts w:ascii="Arial" w:hAnsi="Arial" w:cs="Arial"/>
                      <w:color w:val="1F497D" w:themeColor="text2"/>
                      <w:sz w:val="20"/>
                      <w:szCs w:val="20"/>
                    </w:rPr>
                    <w:t>There are many aspects of an event that will require notification or application to the venue no later than 28 days prior to the tenancy. For convenience these are listed as below and expanded on in the eGuide sections as indicated</w:t>
                  </w:r>
                  <w:r w:rsidRPr="00465F2F">
                    <w:rPr>
                      <w:rFonts w:ascii="Arial" w:hAnsi="Arial" w:cs="Arial"/>
                      <w:b/>
                      <w:bCs/>
                      <w:color w:val="1F497D" w:themeColor="text2"/>
                      <w:sz w:val="20"/>
                      <w:szCs w:val="20"/>
                    </w:rPr>
                    <w:t xml:space="preserve"> </w:t>
                  </w:r>
                </w:p>
              </w:tc>
              <w:tc>
                <w:tcPr>
                  <w:tcW w:w="0" w:type="auto"/>
                  <w:tcBorders>
                    <w:left w:val="none" w:sz="0" w:space="0" w:color="auto"/>
                    <w:right w:val="none" w:sz="0" w:space="0" w:color="auto"/>
                  </w:tcBorders>
                </w:tcPr>
                <w:p w:rsidR="00760D42" w:rsidRPr="00465F2F" w:rsidRDefault="00760D42" w:rsidP="00A65A34">
                  <w:pPr>
                    <w:pStyle w:val="Default"/>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20"/>
                      <w:szCs w:val="20"/>
                    </w:rPr>
                  </w:pPr>
                  <w:r w:rsidRPr="00465F2F">
                    <w:rPr>
                      <w:rFonts w:ascii="Arial" w:hAnsi="Arial" w:cs="Arial"/>
                      <w:b/>
                      <w:bCs/>
                      <w:color w:val="1F497D" w:themeColor="text2"/>
                      <w:sz w:val="20"/>
                      <w:szCs w:val="20"/>
                    </w:rPr>
                    <w:t xml:space="preserve">eGuide Section </w:t>
                  </w:r>
                </w:p>
              </w:tc>
            </w:tr>
            <w:tr w:rsidR="00760D42" w:rsidRPr="00465F2F" w:rsidTr="00A65A34">
              <w:trPr>
                <w:trHeight w:val="217"/>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tcPr>
                <w:p w:rsidR="00760D42" w:rsidRPr="00465F2F" w:rsidRDefault="00760D42" w:rsidP="00A65A34">
                  <w:pPr>
                    <w:pStyle w:val="Default"/>
                    <w:rPr>
                      <w:rFonts w:ascii="Arial" w:hAnsi="Arial" w:cs="Arial"/>
                      <w:color w:val="1F497D" w:themeColor="text2"/>
                      <w:sz w:val="20"/>
                      <w:szCs w:val="20"/>
                    </w:rPr>
                  </w:pPr>
                  <w:r w:rsidRPr="00465F2F">
                    <w:rPr>
                      <w:rFonts w:ascii="Arial" w:hAnsi="Arial" w:cs="Arial"/>
                      <w:color w:val="1F497D" w:themeColor="text2"/>
                      <w:sz w:val="20"/>
                      <w:szCs w:val="20"/>
                    </w:rPr>
                    <w:t xml:space="preserve">Event risk assessment &amp; risk assessments for any features presenting special risks </w:t>
                  </w:r>
                </w:p>
              </w:tc>
              <w:tc>
                <w:tcPr>
                  <w:tcW w:w="0" w:type="auto"/>
                </w:tcPr>
                <w:p w:rsidR="00760D42" w:rsidRPr="00465F2F" w:rsidRDefault="00760D42" w:rsidP="00A65A34">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20"/>
                      <w:szCs w:val="20"/>
                    </w:rPr>
                  </w:pPr>
                  <w:r w:rsidRPr="00465F2F">
                    <w:rPr>
                      <w:rFonts w:ascii="Arial" w:hAnsi="Arial" w:cs="Arial"/>
                      <w:color w:val="1F497D" w:themeColor="text2"/>
                      <w:sz w:val="20"/>
                      <w:szCs w:val="20"/>
                    </w:rPr>
                    <w:t xml:space="preserve">Risk Assessment </w:t>
                  </w:r>
                </w:p>
              </w:tc>
            </w:tr>
            <w:tr w:rsidR="00760D42" w:rsidRPr="00465F2F" w:rsidTr="00A65A34">
              <w:trPr>
                <w:cnfStyle w:val="000000100000" w:firstRow="0" w:lastRow="0" w:firstColumn="0" w:lastColumn="0" w:oddVBand="0" w:evenVBand="0" w:oddHBand="1" w:evenHBand="0" w:firstRowFirstColumn="0" w:firstRowLastColumn="0" w:lastRowFirstColumn="0" w:lastRowLastColumn="0"/>
                <w:trHeight w:val="97"/>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tcPr>
                <w:p w:rsidR="00760D42" w:rsidRPr="00465F2F" w:rsidRDefault="00760D42" w:rsidP="00A65A34">
                  <w:pPr>
                    <w:pStyle w:val="Default"/>
                    <w:rPr>
                      <w:rFonts w:ascii="Arial" w:hAnsi="Arial" w:cs="Arial"/>
                      <w:color w:val="1F497D" w:themeColor="text2"/>
                      <w:sz w:val="20"/>
                      <w:szCs w:val="20"/>
                    </w:rPr>
                  </w:pPr>
                  <w:r w:rsidRPr="00465F2F">
                    <w:rPr>
                      <w:rFonts w:ascii="Arial" w:hAnsi="Arial" w:cs="Arial"/>
                      <w:color w:val="1F497D" w:themeColor="text2"/>
                      <w:sz w:val="20"/>
                      <w:szCs w:val="20"/>
                    </w:rPr>
                    <w:t xml:space="preserve">Airships, blimps &amp; balloons </w:t>
                  </w:r>
                </w:p>
              </w:tc>
              <w:tc>
                <w:tcPr>
                  <w:tcW w:w="0" w:type="auto"/>
                  <w:tcBorders>
                    <w:left w:val="none" w:sz="0" w:space="0" w:color="auto"/>
                    <w:right w:val="none" w:sz="0" w:space="0" w:color="auto"/>
                  </w:tcBorders>
                </w:tcPr>
                <w:p w:rsidR="00760D42" w:rsidRPr="00465F2F" w:rsidRDefault="00760D42" w:rsidP="00A65A34">
                  <w:pPr>
                    <w:pStyle w:val="Default"/>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20"/>
                      <w:szCs w:val="20"/>
                    </w:rPr>
                  </w:pPr>
                  <w:r w:rsidRPr="00465F2F">
                    <w:rPr>
                      <w:rFonts w:ascii="Arial" w:hAnsi="Arial" w:cs="Arial"/>
                      <w:color w:val="1F497D" w:themeColor="text2"/>
                      <w:sz w:val="20"/>
                      <w:szCs w:val="20"/>
                    </w:rPr>
                    <w:t xml:space="preserve">Airships, blimps and balloons </w:t>
                  </w:r>
                </w:p>
              </w:tc>
            </w:tr>
            <w:tr w:rsidR="00760D42" w:rsidRPr="00465F2F" w:rsidTr="00A65A34">
              <w:trPr>
                <w:trHeight w:val="217"/>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tcPr>
                <w:p w:rsidR="00760D42" w:rsidRPr="00465F2F" w:rsidRDefault="00760D42" w:rsidP="00A65A34">
                  <w:pPr>
                    <w:pStyle w:val="Default"/>
                    <w:rPr>
                      <w:rFonts w:ascii="Arial" w:hAnsi="Arial" w:cs="Arial"/>
                      <w:color w:val="1F497D" w:themeColor="text2"/>
                      <w:sz w:val="20"/>
                      <w:szCs w:val="20"/>
                    </w:rPr>
                  </w:pPr>
                  <w:r w:rsidRPr="00465F2F">
                    <w:rPr>
                      <w:rFonts w:ascii="Arial" w:hAnsi="Arial" w:cs="Arial"/>
                      <w:color w:val="1F497D" w:themeColor="text2"/>
                      <w:sz w:val="20"/>
                      <w:szCs w:val="20"/>
                    </w:rPr>
                    <w:t>Serving alcohol from a temporary catering outlet run by an operator other than the venue</w:t>
                  </w:r>
                  <w:r w:rsidRPr="00465F2F">
                    <w:rPr>
                      <w:rFonts w:ascii="Arial" w:eastAsia="MS Mincho" w:hAnsi="MS Mincho" w:cs="Arial"/>
                      <w:color w:val="1F497D" w:themeColor="text2"/>
                      <w:sz w:val="20"/>
                      <w:szCs w:val="20"/>
                    </w:rPr>
                    <w:t>’</w:t>
                  </w:r>
                  <w:r w:rsidRPr="00465F2F">
                    <w:rPr>
                      <w:rFonts w:ascii="Arial" w:hAnsi="Arial" w:cs="Arial"/>
                      <w:color w:val="1F497D" w:themeColor="text2"/>
                      <w:sz w:val="20"/>
                      <w:szCs w:val="20"/>
                    </w:rPr>
                    <w:t xml:space="preserve">s catering partner </w:t>
                  </w:r>
                </w:p>
              </w:tc>
              <w:tc>
                <w:tcPr>
                  <w:tcW w:w="0" w:type="auto"/>
                </w:tcPr>
                <w:p w:rsidR="00760D42" w:rsidRPr="00465F2F" w:rsidRDefault="00760D42" w:rsidP="00A65A34">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20"/>
                      <w:szCs w:val="20"/>
                    </w:rPr>
                  </w:pPr>
                  <w:r w:rsidRPr="00465F2F">
                    <w:rPr>
                      <w:rFonts w:ascii="Arial" w:hAnsi="Arial" w:cs="Arial"/>
                      <w:color w:val="1F497D" w:themeColor="text2"/>
                      <w:sz w:val="20"/>
                      <w:szCs w:val="20"/>
                    </w:rPr>
                    <w:t xml:space="preserve">Alcohol </w:t>
                  </w:r>
                </w:p>
              </w:tc>
            </w:tr>
            <w:tr w:rsidR="00760D42" w:rsidRPr="00465F2F" w:rsidTr="00A65A34">
              <w:trPr>
                <w:cnfStyle w:val="000000100000" w:firstRow="0" w:lastRow="0" w:firstColumn="0" w:lastColumn="0" w:oddVBand="0" w:evenVBand="0" w:oddHBand="1" w:evenHBand="0" w:firstRowFirstColumn="0" w:firstRowLastColumn="0" w:lastRowFirstColumn="0" w:lastRowLastColumn="0"/>
                <w:trHeight w:val="97"/>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tcPr>
                <w:p w:rsidR="00760D42" w:rsidRPr="00465F2F" w:rsidRDefault="00760D42" w:rsidP="00A65A34">
                  <w:pPr>
                    <w:pStyle w:val="Default"/>
                    <w:rPr>
                      <w:rFonts w:ascii="Arial" w:hAnsi="Arial" w:cs="Arial"/>
                      <w:color w:val="1F497D" w:themeColor="text2"/>
                      <w:sz w:val="20"/>
                      <w:szCs w:val="20"/>
                    </w:rPr>
                  </w:pPr>
                  <w:r w:rsidRPr="00465F2F">
                    <w:rPr>
                      <w:rFonts w:ascii="Arial" w:hAnsi="Arial" w:cs="Arial"/>
                      <w:color w:val="1F497D" w:themeColor="text2"/>
                      <w:sz w:val="20"/>
                      <w:szCs w:val="20"/>
                    </w:rPr>
                    <w:t xml:space="preserve">Alcohol sampling </w:t>
                  </w:r>
                </w:p>
              </w:tc>
              <w:tc>
                <w:tcPr>
                  <w:tcW w:w="0" w:type="auto"/>
                  <w:tcBorders>
                    <w:left w:val="none" w:sz="0" w:space="0" w:color="auto"/>
                    <w:right w:val="none" w:sz="0" w:space="0" w:color="auto"/>
                  </w:tcBorders>
                </w:tcPr>
                <w:p w:rsidR="00760D42" w:rsidRPr="00465F2F" w:rsidRDefault="00760D42" w:rsidP="00A65A34">
                  <w:pPr>
                    <w:pStyle w:val="Default"/>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20"/>
                      <w:szCs w:val="20"/>
                    </w:rPr>
                  </w:pPr>
                  <w:r w:rsidRPr="00465F2F">
                    <w:rPr>
                      <w:rFonts w:ascii="Arial" w:hAnsi="Arial" w:cs="Arial"/>
                      <w:color w:val="1F497D" w:themeColor="text2"/>
                      <w:sz w:val="20"/>
                      <w:szCs w:val="20"/>
                    </w:rPr>
                    <w:t xml:space="preserve">Alcohol </w:t>
                  </w:r>
                </w:p>
              </w:tc>
            </w:tr>
            <w:tr w:rsidR="00760D42" w:rsidRPr="00465F2F" w:rsidTr="00A65A34">
              <w:trPr>
                <w:trHeight w:val="97"/>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tcPr>
                <w:p w:rsidR="00760D42" w:rsidRPr="00465F2F" w:rsidRDefault="00760D42" w:rsidP="00A65A34">
                  <w:pPr>
                    <w:pStyle w:val="Default"/>
                    <w:rPr>
                      <w:rFonts w:ascii="Arial" w:hAnsi="Arial" w:cs="Arial"/>
                      <w:color w:val="1F497D" w:themeColor="text2"/>
                      <w:sz w:val="20"/>
                      <w:szCs w:val="20"/>
                    </w:rPr>
                  </w:pPr>
                  <w:r w:rsidRPr="00465F2F">
                    <w:rPr>
                      <w:rFonts w:ascii="Arial" w:hAnsi="Arial" w:cs="Arial"/>
                      <w:color w:val="1F497D" w:themeColor="text2"/>
                      <w:sz w:val="20"/>
                      <w:szCs w:val="20"/>
                    </w:rPr>
                    <w:t xml:space="preserve">Animals </w:t>
                  </w:r>
                </w:p>
              </w:tc>
              <w:tc>
                <w:tcPr>
                  <w:tcW w:w="0" w:type="auto"/>
                </w:tcPr>
                <w:p w:rsidR="00760D42" w:rsidRPr="00465F2F" w:rsidRDefault="00760D42" w:rsidP="00A65A34">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20"/>
                      <w:szCs w:val="20"/>
                    </w:rPr>
                  </w:pPr>
                  <w:r w:rsidRPr="00465F2F">
                    <w:rPr>
                      <w:rFonts w:ascii="Arial" w:hAnsi="Arial" w:cs="Arial"/>
                      <w:color w:val="1F497D" w:themeColor="text2"/>
                      <w:sz w:val="20"/>
                      <w:szCs w:val="20"/>
                    </w:rPr>
                    <w:t xml:space="preserve">Animals </w:t>
                  </w:r>
                </w:p>
              </w:tc>
            </w:tr>
            <w:tr w:rsidR="00760D42" w:rsidRPr="00465F2F" w:rsidTr="00A65A34">
              <w:trPr>
                <w:cnfStyle w:val="000000100000" w:firstRow="0" w:lastRow="0" w:firstColumn="0" w:lastColumn="0" w:oddVBand="0" w:evenVBand="0" w:oddHBand="1" w:evenHBand="0" w:firstRowFirstColumn="0" w:firstRowLastColumn="0" w:lastRowFirstColumn="0" w:lastRowLastColumn="0"/>
                <w:trHeight w:val="97"/>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tcPr>
                <w:p w:rsidR="00760D42" w:rsidRPr="00465F2F" w:rsidRDefault="00760D42" w:rsidP="00A65A34">
                  <w:pPr>
                    <w:pStyle w:val="Default"/>
                    <w:rPr>
                      <w:rFonts w:ascii="Arial" w:hAnsi="Arial" w:cs="Arial"/>
                      <w:color w:val="1F497D" w:themeColor="text2"/>
                      <w:sz w:val="20"/>
                      <w:szCs w:val="20"/>
                    </w:rPr>
                  </w:pPr>
                  <w:r w:rsidRPr="00465F2F">
                    <w:rPr>
                      <w:rFonts w:ascii="Arial" w:hAnsi="Arial" w:cs="Arial"/>
                      <w:color w:val="1F497D" w:themeColor="text2"/>
                      <w:sz w:val="20"/>
                      <w:szCs w:val="20"/>
                    </w:rPr>
                    <w:t xml:space="preserve">Use of compressed gas or LPG </w:t>
                  </w:r>
                </w:p>
              </w:tc>
              <w:tc>
                <w:tcPr>
                  <w:tcW w:w="0" w:type="auto"/>
                  <w:tcBorders>
                    <w:left w:val="none" w:sz="0" w:space="0" w:color="auto"/>
                    <w:right w:val="none" w:sz="0" w:space="0" w:color="auto"/>
                  </w:tcBorders>
                </w:tcPr>
                <w:p w:rsidR="00760D42" w:rsidRPr="00465F2F" w:rsidRDefault="00760D42" w:rsidP="00A65A34">
                  <w:pPr>
                    <w:pStyle w:val="Default"/>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20"/>
                      <w:szCs w:val="20"/>
                    </w:rPr>
                  </w:pPr>
                  <w:r w:rsidRPr="00465F2F">
                    <w:rPr>
                      <w:rFonts w:ascii="Arial" w:hAnsi="Arial" w:cs="Arial"/>
                      <w:color w:val="1F497D" w:themeColor="text2"/>
                      <w:sz w:val="20"/>
                      <w:szCs w:val="20"/>
                    </w:rPr>
                    <w:t xml:space="preserve">Gas </w:t>
                  </w:r>
                </w:p>
              </w:tc>
            </w:tr>
            <w:tr w:rsidR="00760D42" w:rsidRPr="00465F2F" w:rsidTr="00A65A34">
              <w:trPr>
                <w:trHeight w:val="97"/>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tcPr>
                <w:p w:rsidR="00760D42" w:rsidRPr="00465F2F" w:rsidRDefault="00760D42" w:rsidP="00A65A34">
                  <w:pPr>
                    <w:pStyle w:val="Default"/>
                    <w:rPr>
                      <w:rFonts w:ascii="Arial" w:hAnsi="Arial" w:cs="Arial"/>
                      <w:color w:val="1F497D" w:themeColor="text2"/>
                      <w:sz w:val="20"/>
                      <w:szCs w:val="20"/>
                    </w:rPr>
                  </w:pPr>
                  <w:r w:rsidRPr="00465F2F">
                    <w:rPr>
                      <w:rFonts w:ascii="Arial" w:hAnsi="Arial" w:cs="Arial"/>
                      <w:color w:val="1F497D" w:themeColor="text2"/>
                      <w:sz w:val="20"/>
                      <w:szCs w:val="20"/>
                    </w:rPr>
                    <w:t xml:space="preserve">Crèche details </w:t>
                  </w:r>
                </w:p>
              </w:tc>
              <w:tc>
                <w:tcPr>
                  <w:tcW w:w="0" w:type="auto"/>
                </w:tcPr>
                <w:p w:rsidR="00760D42" w:rsidRPr="00465F2F" w:rsidRDefault="00760D42" w:rsidP="00A65A34">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20"/>
                      <w:szCs w:val="20"/>
                    </w:rPr>
                  </w:pPr>
                  <w:r w:rsidRPr="00465F2F">
                    <w:rPr>
                      <w:rFonts w:ascii="Arial" w:hAnsi="Arial" w:cs="Arial"/>
                      <w:color w:val="1F497D" w:themeColor="text2"/>
                      <w:sz w:val="20"/>
                      <w:szCs w:val="20"/>
                    </w:rPr>
                    <w:t xml:space="preserve">Crèches </w:t>
                  </w:r>
                </w:p>
              </w:tc>
            </w:tr>
            <w:tr w:rsidR="00760D42" w:rsidRPr="00465F2F" w:rsidTr="00A65A34">
              <w:trPr>
                <w:cnfStyle w:val="000000100000" w:firstRow="0" w:lastRow="0" w:firstColumn="0" w:lastColumn="0" w:oddVBand="0" w:evenVBand="0" w:oddHBand="1" w:evenHBand="0" w:firstRowFirstColumn="0" w:firstRowLastColumn="0" w:lastRowFirstColumn="0" w:lastRowLastColumn="0"/>
                <w:trHeight w:val="97"/>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tcPr>
                <w:p w:rsidR="00760D42" w:rsidRPr="00350A6B" w:rsidRDefault="00760D42" w:rsidP="00A65A34">
                  <w:pPr>
                    <w:pStyle w:val="Default"/>
                    <w:rPr>
                      <w:rFonts w:ascii="Arial" w:hAnsi="Arial" w:cs="Arial"/>
                      <w:color w:val="1F497D" w:themeColor="text2"/>
                      <w:sz w:val="20"/>
                      <w:szCs w:val="20"/>
                    </w:rPr>
                  </w:pPr>
                  <w:r w:rsidRPr="00350A6B">
                    <w:rPr>
                      <w:rFonts w:ascii="Arial" w:hAnsi="Arial" w:cs="Arial"/>
                      <w:color w:val="1F497D" w:themeColor="text2"/>
                      <w:sz w:val="20"/>
                      <w:szCs w:val="20"/>
                    </w:rPr>
                    <w:t xml:space="preserve">Details of special features with risk assessment &amp; method statement </w:t>
                  </w:r>
                </w:p>
              </w:tc>
              <w:tc>
                <w:tcPr>
                  <w:tcW w:w="0" w:type="auto"/>
                  <w:tcBorders>
                    <w:left w:val="none" w:sz="0" w:space="0" w:color="auto"/>
                    <w:right w:val="none" w:sz="0" w:space="0" w:color="auto"/>
                  </w:tcBorders>
                </w:tcPr>
                <w:p w:rsidR="00760D42" w:rsidRPr="00350A6B" w:rsidRDefault="00760D42" w:rsidP="00A65A34">
                  <w:pPr>
                    <w:pStyle w:val="Default"/>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20"/>
                      <w:szCs w:val="20"/>
                    </w:rPr>
                  </w:pPr>
                  <w:r w:rsidRPr="00350A6B">
                    <w:rPr>
                      <w:rFonts w:ascii="Arial" w:hAnsi="Arial" w:cs="Arial"/>
                      <w:color w:val="1F497D" w:themeColor="text2"/>
                      <w:sz w:val="20"/>
                      <w:szCs w:val="20"/>
                    </w:rPr>
                    <w:t xml:space="preserve">Feature Areas </w:t>
                  </w:r>
                </w:p>
              </w:tc>
            </w:tr>
            <w:tr w:rsidR="00760D42" w:rsidRPr="00465F2F" w:rsidTr="00A65A34">
              <w:trPr>
                <w:trHeight w:val="220"/>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tcPr>
                <w:p w:rsidR="00760D42" w:rsidRPr="00465F2F" w:rsidRDefault="00760D42" w:rsidP="00A65A34">
                  <w:pPr>
                    <w:pStyle w:val="Default"/>
                    <w:rPr>
                      <w:rFonts w:ascii="Arial" w:hAnsi="Arial" w:cs="Arial"/>
                      <w:color w:val="1F497D" w:themeColor="text2"/>
                      <w:sz w:val="20"/>
                      <w:szCs w:val="20"/>
                    </w:rPr>
                  </w:pPr>
                  <w:r w:rsidRPr="00465F2F">
                    <w:rPr>
                      <w:rFonts w:ascii="Arial" w:hAnsi="Arial" w:cs="Arial"/>
                      <w:color w:val="1F497D" w:themeColor="text2"/>
                      <w:sz w:val="20"/>
                      <w:szCs w:val="20"/>
                    </w:rPr>
                    <w:t xml:space="preserve">Visitor participation or adventurous &amp; potentially hazardous activities </w:t>
                  </w:r>
                </w:p>
              </w:tc>
              <w:tc>
                <w:tcPr>
                  <w:tcW w:w="0" w:type="auto"/>
                </w:tcPr>
                <w:p w:rsidR="00760D42" w:rsidRPr="00465F2F" w:rsidRDefault="00760D42" w:rsidP="00A65A34">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20"/>
                      <w:szCs w:val="20"/>
                    </w:rPr>
                  </w:pPr>
                  <w:r w:rsidRPr="00465F2F">
                    <w:rPr>
                      <w:rFonts w:ascii="Arial" w:hAnsi="Arial" w:cs="Arial"/>
                      <w:color w:val="1F497D" w:themeColor="text2"/>
                      <w:sz w:val="20"/>
                      <w:szCs w:val="20"/>
                    </w:rPr>
                    <w:t xml:space="preserve">Feature Areas </w:t>
                  </w:r>
                </w:p>
              </w:tc>
            </w:tr>
            <w:tr w:rsidR="00760D42" w:rsidRPr="00465F2F" w:rsidTr="00A65A34">
              <w:trPr>
                <w:cnfStyle w:val="000000100000" w:firstRow="0" w:lastRow="0" w:firstColumn="0" w:lastColumn="0" w:oddVBand="0" w:evenVBand="0" w:oddHBand="1" w:evenHBand="0" w:firstRowFirstColumn="0" w:firstRowLastColumn="0" w:lastRowFirstColumn="0" w:lastRowLastColumn="0"/>
                <w:trHeight w:val="97"/>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tcPr>
                <w:p w:rsidR="00760D42" w:rsidRPr="00465F2F" w:rsidRDefault="00760D42" w:rsidP="00A65A34">
                  <w:pPr>
                    <w:pStyle w:val="Default"/>
                    <w:rPr>
                      <w:rFonts w:ascii="Arial" w:hAnsi="Arial" w:cs="Arial"/>
                      <w:color w:val="1F497D" w:themeColor="text2"/>
                      <w:sz w:val="20"/>
                      <w:szCs w:val="20"/>
                    </w:rPr>
                  </w:pPr>
                  <w:r w:rsidRPr="00465F2F">
                    <w:rPr>
                      <w:rFonts w:ascii="Arial" w:hAnsi="Arial" w:cs="Arial"/>
                      <w:color w:val="1F497D" w:themeColor="text2"/>
                      <w:sz w:val="20"/>
                      <w:szCs w:val="20"/>
                    </w:rPr>
                    <w:t xml:space="preserve">Final floor plans </w:t>
                  </w:r>
                </w:p>
              </w:tc>
              <w:tc>
                <w:tcPr>
                  <w:tcW w:w="0" w:type="auto"/>
                  <w:tcBorders>
                    <w:left w:val="none" w:sz="0" w:space="0" w:color="auto"/>
                    <w:right w:val="none" w:sz="0" w:space="0" w:color="auto"/>
                  </w:tcBorders>
                </w:tcPr>
                <w:p w:rsidR="00760D42" w:rsidRPr="00465F2F" w:rsidRDefault="00760D42" w:rsidP="00A65A34">
                  <w:pPr>
                    <w:pStyle w:val="Default"/>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20"/>
                      <w:szCs w:val="20"/>
                    </w:rPr>
                  </w:pPr>
                  <w:r w:rsidRPr="00465F2F">
                    <w:rPr>
                      <w:rFonts w:ascii="Arial" w:hAnsi="Arial" w:cs="Arial"/>
                      <w:color w:val="1F497D" w:themeColor="text2"/>
                      <w:sz w:val="20"/>
                      <w:szCs w:val="20"/>
                    </w:rPr>
                    <w:t xml:space="preserve">Floor Plans </w:t>
                  </w:r>
                </w:p>
              </w:tc>
            </w:tr>
            <w:tr w:rsidR="00760D42" w:rsidRPr="00465F2F" w:rsidTr="00A65A34">
              <w:trPr>
                <w:trHeight w:val="97"/>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tcPr>
                <w:p w:rsidR="00760D42" w:rsidRPr="00465F2F" w:rsidRDefault="00760D42" w:rsidP="00A65A34">
                  <w:pPr>
                    <w:pStyle w:val="Default"/>
                    <w:rPr>
                      <w:rFonts w:ascii="Arial" w:hAnsi="Arial" w:cs="Arial"/>
                      <w:color w:val="1F497D" w:themeColor="text2"/>
                      <w:sz w:val="20"/>
                      <w:szCs w:val="20"/>
                    </w:rPr>
                  </w:pPr>
                  <w:r w:rsidRPr="00465F2F">
                    <w:rPr>
                      <w:rFonts w:ascii="Arial" w:hAnsi="Arial" w:cs="Arial"/>
                      <w:color w:val="1F497D" w:themeColor="text2"/>
                      <w:sz w:val="20"/>
                      <w:szCs w:val="20"/>
                    </w:rPr>
                    <w:t xml:space="preserve">Preparation, cooking &amp; dispensing of food, including sampling </w:t>
                  </w:r>
                </w:p>
              </w:tc>
              <w:tc>
                <w:tcPr>
                  <w:tcW w:w="0" w:type="auto"/>
                </w:tcPr>
                <w:p w:rsidR="00760D42" w:rsidRPr="00465F2F" w:rsidRDefault="00760D42" w:rsidP="00A65A34">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20"/>
                      <w:szCs w:val="20"/>
                    </w:rPr>
                  </w:pPr>
                  <w:r w:rsidRPr="00465F2F">
                    <w:rPr>
                      <w:rFonts w:ascii="Arial" w:hAnsi="Arial" w:cs="Arial"/>
                      <w:color w:val="1F497D" w:themeColor="text2"/>
                      <w:sz w:val="20"/>
                      <w:szCs w:val="20"/>
                    </w:rPr>
                    <w:t xml:space="preserve">Food </w:t>
                  </w:r>
                </w:p>
              </w:tc>
            </w:tr>
            <w:tr w:rsidR="00760D42" w:rsidRPr="00465F2F" w:rsidTr="00A65A34">
              <w:trPr>
                <w:cnfStyle w:val="000000100000" w:firstRow="0" w:lastRow="0" w:firstColumn="0" w:lastColumn="0" w:oddVBand="0" w:evenVBand="0" w:oddHBand="1" w:evenHBand="0" w:firstRowFirstColumn="0" w:firstRowLastColumn="0" w:lastRowFirstColumn="0" w:lastRowLastColumn="0"/>
                <w:trHeight w:val="97"/>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tcPr>
                <w:p w:rsidR="00760D42" w:rsidRPr="00465F2F" w:rsidRDefault="00760D42" w:rsidP="00A65A34">
                  <w:pPr>
                    <w:pStyle w:val="Default"/>
                    <w:rPr>
                      <w:rFonts w:ascii="Arial" w:hAnsi="Arial" w:cs="Arial"/>
                      <w:color w:val="1F497D" w:themeColor="text2"/>
                      <w:sz w:val="20"/>
                      <w:szCs w:val="20"/>
                    </w:rPr>
                  </w:pPr>
                  <w:r w:rsidRPr="00465F2F">
                    <w:rPr>
                      <w:rFonts w:ascii="Arial" w:hAnsi="Arial" w:cs="Arial"/>
                      <w:color w:val="1F497D" w:themeColor="text2"/>
                      <w:sz w:val="20"/>
                      <w:szCs w:val="20"/>
                    </w:rPr>
                    <w:t xml:space="preserve">Application for unenclosed kitchens </w:t>
                  </w:r>
                </w:p>
              </w:tc>
              <w:tc>
                <w:tcPr>
                  <w:tcW w:w="0" w:type="auto"/>
                  <w:tcBorders>
                    <w:left w:val="none" w:sz="0" w:space="0" w:color="auto"/>
                    <w:right w:val="none" w:sz="0" w:space="0" w:color="auto"/>
                  </w:tcBorders>
                </w:tcPr>
                <w:p w:rsidR="00760D42" w:rsidRPr="00465F2F" w:rsidRDefault="00760D42" w:rsidP="00A65A34">
                  <w:pPr>
                    <w:pStyle w:val="Default"/>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20"/>
                      <w:szCs w:val="20"/>
                    </w:rPr>
                  </w:pPr>
                  <w:r w:rsidRPr="00465F2F">
                    <w:rPr>
                      <w:rFonts w:ascii="Arial" w:hAnsi="Arial" w:cs="Arial"/>
                      <w:color w:val="1F497D" w:themeColor="text2"/>
                      <w:sz w:val="20"/>
                      <w:szCs w:val="20"/>
                    </w:rPr>
                    <w:t xml:space="preserve">Food </w:t>
                  </w:r>
                </w:p>
              </w:tc>
            </w:tr>
            <w:tr w:rsidR="00760D42" w:rsidRPr="00465F2F" w:rsidTr="00A65A34">
              <w:trPr>
                <w:trHeight w:val="97"/>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tcPr>
                <w:p w:rsidR="00760D42" w:rsidRPr="00465F2F" w:rsidRDefault="00760D42" w:rsidP="00A65A34">
                  <w:pPr>
                    <w:pStyle w:val="Default"/>
                    <w:rPr>
                      <w:rFonts w:ascii="Arial" w:hAnsi="Arial" w:cs="Arial"/>
                      <w:color w:val="1F497D" w:themeColor="text2"/>
                      <w:sz w:val="20"/>
                      <w:szCs w:val="20"/>
                    </w:rPr>
                  </w:pPr>
                  <w:r w:rsidRPr="00465F2F">
                    <w:rPr>
                      <w:rFonts w:ascii="Arial" w:hAnsi="Arial" w:cs="Arial"/>
                      <w:color w:val="1F497D" w:themeColor="text2"/>
                      <w:sz w:val="20"/>
                      <w:szCs w:val="20"/>
                    </w:rPr>
                    <w:t xml:space="preserve">Gambling activities </w:t>
                  </w:r>
                </w:p>
              </w:tc>
              <w:tc>
                <w:tcPr>
                  <w:tcW w:w="0" w:type="auto"/>
                </w:tcPr>
                <w:p w:rsidR="00760D42" w:rsidRPr="00465F2F" w:rsidRDefault="00760D42" w:rsidP="00A65A34">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20"/>
                      <w:szCs w:val="20"/>
                    </w:rPr>
                  </w:pPr>
                  <w:r w:rsidRPr="00465F2F">
                    <w:rPr>
                      <w:rFonts w:ascii="Arial" w:hAnsi="Arial" w:cs="Arial"/>
                      <w:color w:val="1F497D" w:themeColor="text2"/>
                      <w:sz w:val="20"/>
                      <w:szCs w:val="20"/>
                    </w:rPr>
                    <w:t xml:space="preserve">Gambling </w:t>
                  </w:r>
                </w:p>
              </w:tc>
            </w:tr>
            <w:tr w:rsidR="00760D42" w:rsidRPr="00465F2F" w:rsidTr="00A65A34">
              <w:trPr>
                <w:cnfStyle w:val="000000100000" w:firstRow="0" w:lastRow="0" w:firstColumn="0" w:lastColumn="0" w:oddVBand="0" w:evenVBand="0" w:oddHBand="1" w:evenHBand="0" w:firstRowFirstColumn="0" w:firstRowLastColumn="0" w:lastRowFirstColumn="0" w:lastRowLastColumn="0"/>
                <w:trHeight w:val="97"/>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tcPr>
                <w:p w:rsidR="00760D42" w:rsidRPr="00465F2F" w:rsidRDefault="00760D42" w:rsidP="00A65A34">
                  <w:pPr>
                    <w:pStyle w:val="Default"/>
                    <w:rPr>
                      <w:rFonts w:ascii="Arial" w:hAnsi="Arial" w:cs="Arial"/>
                      <w:color w:val="1F497D" w:themeColor="text2"/>
                      <w:sz w:val="20"/>
                      <w:szCs w:val="20"/>
                    </w:rPr>
                  </w:pPr>
                  <w:r w:rsidRPr="00465F2F">
                    <w:rPr>
                      <w:rFonts w:ascii="Arial" w:hAnsi="Arial" w:cs="Arial"/>
                      <w:color w:val="1F497D" w:themeColor="text2"/>
                      <w:sz w:val="20"/>
                      <w:szCs w:val="20"/>
                    </w:rPr>
                    <w:t xml:space="preserve">Hazardous processes or substances </w:t>
                  </w:r>
                </w:p>
              </w:tc>
              <w:tc>
                <w:tcPr>
                  <w:tcW w:w="0" w:type="auto"/>
                  <w:tcBorders>
                    <w:left w:val="none" w:sz="0" w:space="0" w:color="auto"/>
                    <w:right w:val="none" w:sz="0" w:space="0" w:color="auto"/>
                  </w:tcBorders>
                </w:tcPr>
                <w:p w:rsidR="00760D42" w:rsidRPr="00465F2F" w:rsidRDefault="00760D42" w:rsidP="00A65A34">
                  <w:pPr>
                    <w:pStyle w:val="Default"/>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20"/>
                      <w:szCs w:val="20"/>
                    </w:rPr>
                  </w:pPr>
                  <w:r w:rsidRPr="00465F2F">
                    <w:rPr>
                      <w:rFonts w:ascii="Arial" w:hAnsi="Arial" w:cs="Arial"/>
                      <w:color w:val="1F497D" w:themeColor="text2"/>
                      <w:sz w:val="20"/>
                      <w:szCs w:val="20"/>
                    </w:rPr>
                    <w:t xml:space="preserve">Hazardous Substances </w:t>
                  </w:r>
                </w:p>
              </w:tc>
            </w:tr>
            <w:tr w:rsidR="00760D42" w:rsidRPr="00465F2F" w:rsidTr="00A65A34">
              <w:trPr>
                <w:trHeight w:val="97"/>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tcPr>
                <w:p w:rsidR="00760D42" w:rsidRPr="00465F2F" w:rsidRDefault="00760D42" w:rsidP="00A65A34">
                  <w:pPr>
                    <w:pStyle w:val="Default"/>
                    <w:rPr>
                      <w:rFonts w:ascii="Arial" w:hAnsi="Arial" w:cs="Arial"/>
                      <w:color w:val="1F497D" w:themeColor="text2"/>
                      <w:sz w:val="20"/>
                      <w:szCs w:val="20"/>
                    </w:rPr>
                  </w:pPr>
                  <w:r w:rsidRPr="00465F2F">
                    <w:rPr>
                      <w:rFonts w:ascii="Arial" w:hAnsi="Arial" w:cs="Arial"/>
                      <w:color w:val="1F497D" w:themeColor="text2"/>
                      <w:sz w:val="20"/>
                      <w:szCs w:val="20"/>
                    </w:rPr>
                    <w:lastRenderedPageBreak/>
                    <w:t xml:space="preserve">Ventilation systems for processes requiring ventilation </w:t>
                  </w:r>
                </w:p>
              </w:tc>
              <w:tc>
                <w:tcPr>
                  <w:tcW w:w="0" w:type="auto"/>
                </w:tcPr>
                <w:p w:rsidR="00760D42" w:rsidRPr="00465F2F" w:rsidRDefault="00760D42" w:rsidP="00A65A34">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20"/>
                      <w:szCs w:val="20"/>
                    </w:rPr>
                  </w:pPr>
                  <w:r w:rsidRPr="00465F2F">
                    <w:rPr>
                      <w:rFonts w:ascii="Arial" w:hAnsi="Arial" w:cs="Arial"/>
                      <w:color w:val="1F497D" w:themeColor="text2"/>
                      <w:sz w:val="20"/>
                      <w:szCs w:val="20"/>
                    </w:rPr>
                    <w:t xml:space="preserve">Hazardous Substances </w:t>
                  </w:r>
                </w:p>
              </w:tc>
            </w:tr>
            <w:tr w:rsidR="00760D42" w:rsidRPr="00465F2F" w:rsidTr="00A65A34">
              <w:trPr>
                <w:cnfStyle w:val="000000100000" w:firstRow="0" w:lastRow="0" w:firstColumn="0" w:lastColumn="0" w:oddVBand="0" w:evenVBand="0" w:oddHBand="1" w:evenHBand="0" w:firstRowFirstColumn="0" w:firstRowLastColumn="0" w:lastRowFirstColumn="0" w:lastRowLastColumn="0"/>
                <w:trHeight w:val="97"/>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tcPr>
                <w:p w:rsidR="00760D42" w:rsidRPr="00465F2F" w:rsidRDefault="00760D42" w:rsidP="00A65A34">
                  <w:pPr>
                    <w:pStyle w:val="Default"/>
                    <w:rPr>
                      <w:rFonts w:ascii="Arial" w:hAnsi="Arial" w:cs="Arial"/>
                      <w:color w:val="1F497D" w:themeColor="text2"/>
                      <w:sz w:val="20"/>
                      <w:szCs w:val="20"/>
                    </w:rPr>
                  </w:pPr>
                  <w:r w:rsidRPr="00465F2F">
                    <w:rPr>
                      <w:rFonts w:ascii="Arial" w:hAnsi="Arial" w:cs="Arial"/>
                      <w:color w:val="1F497D" w:themeColor="text2"/>
                      <w:sz w:val="20"/>
                      <w:szCs w:val="20"/>
                    </w:rPr>
                    <w:t xml:space="preserve">Lifting activities </w:t>
                  </w:r>
                </w:p>
              </w:tc>
              <w:tc>
                <w:tcPr>
                  <w:tcW w:w="0" w:type="auto"/>
                  <w:tcBorders>
                    <w:left w:val="none" w:sz="0" w:space="0" w:color="auto"/>
                    <w:right w:val="none" w:sz="0" w:space="0" w:color="auto"/>
                  </w:tcBorders>
                </w:tcPr>
                <w:p w:rsidR="00760D42" w:rsidRPr="00465F2F" w:rsidRDefault="00760D42" w:rsidP="00A65A34">
                  <w:pPr>
                    <w:pStyle w:val="Default"/>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20"/>
                      <w:szCs w:val="20"/>
                    </w:rPr>
                  </w:pPr>
                  <w:r w:rsidRPr="00465F2F">
                    <w:rPr>
                      <w:rFonts w:ascii="Arial" w:hAnsi="Arial" w:cs="Arial"/>
                      <w:color w:val="1F497D" w:themeColor="text2"/>
                      <w:sz w:val="20"/>
                      <w:szCs w:val="20"/>
                    </w:rPr>
                    <w:t xml:space="preserve">Lifting </w:t>
                  </w:r>
                </w:p>
              </w:tc>
            </w:tr>
            <w:tr w:rsidR="00760D42" w:rsidRPr="00465F2F" w:rsidTr="00A65A34">
              <w:trPr>
                <w:trHeight w:val="97"/>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tcPr>
                <w:p w:rsidR="00760D42" w:rsidRPr="00465F2F" w:rsidRDefault="00760D42" w:rsidP="00A65A34">
                  <w:pPr>
                    <w:pStyle w:val="Default"/>
                    <w:rPr>
                      <w:rFonts w:ascii="Arial" w:hAnsi="Arial" w:cs="Arial"/>
                      <w:color w:val="1F497D" w:themeColor="text2"/>
                      <w:sz w:val="20"/>
                      <w:szCs w:val="20"/>
                    </w:rPr>
                  </w:pPr>
                  <w:r w:rsidRPr="00465F2F">
                    <w:rPr>
                      <w:rFonts w:ascii="Arial" w:hAnsi="Arial" w:cs="Arial"/>
                      <w:color w:val="1F497D" w:themeColor="text2"/>
                      <w:sz w:val="20"/>
                      <w:szCs w:val="20"/>
                    </w:rPr>
                    <w:t xml:space="preserve">Playing or performing music </w:t>
                  </w:r>
                </w:p>
              </w:tc>
              <w:tc>
                <w:tcPr>
                  <w:tcW w:w="0" w:type="auto"/>
                </w:tcPr>
                <w:p w:rsidR="00760D42" w:rsidRPr="00465F2F" w:rsidRDefault="00760D42" w:rsidP="00A65A34">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20"/>
                      <w:szCs w:val="20"/>
                    </w:rPr>
                  </w:pPr>
                  <w:r w:rsidRPr="00465F2F">
                    <w:rPr>
                      <w:rFonts w:ascii="Arial" w:hAnsi="Arial" w:cs="Arial"/>
                      <w:color w:val="1F497D" w:themeColor="text2"/>
                      <w:sz w:val="20"/>
                      <w:szCs w:val="20"/>
                    </w:rPr>
                    <w:t xml:space="preserve">Music and Video Licences </w:t>
                  </w:r>
                </w:p>
              </w:tc>
            </w:tr>
            <w:tr w:rsidR="00760D42" w:rsidRPr="00465F2F" w:rsidTr="00A65A34">
              <w:trPr>
                <w:cnfStyle w:val="000000100000" w:firstRow="0" w:lastRow="0" w:firstColumn="0" w:lastColumn="0" w:oddVBand="0" w:evenVBand="0" w:oddHBand="1" w:evenHBand="0" w:firstRowFirstColumn="0" w:firstRowLastColumn="0" w:lastRowFirstColumn="0" w:lastRowLastColumn="0"/>
                <w:trHeight w:val="97"/>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tcPr>
                <w:p w:rsidR="00760D42" w:rsidRPr="00465F2F" w:rsidRDefault="00760D42" w:rsidP="00A65A34">
                  <w:pPr>
                    <w:pStyle w:val="Default"/>
                    <w:rPr>
                      <w:rFonts w:ascii="Arial" w:hAnsi="Arial" w:cs="Arial"/>
                      <w:color w:val="1F497D" w:themeColor="text2"/>
                      <w:sz w:val="20"/>
                      <w:szCs w:val="20"/>
                    </w:rPr>
                  </w:pPr>
                  <w:r w:rsidRPr="00465F2F">
                    <w:rPr>
                      <w:rFonts w:ascii="Arial" w:hAnsi="Arial" w:cs="Arial"/>
                      <w:color w:val="1F497D" w:themeColor="text2"/>
                      <w:sz w:val="20"/>
                      <w:szCs w:val="20"/>
                    </w:rPr>
                    <w:t xml:space="preserve">Hazardous noise levels (exceeding 80 dBA) </w:t>
                  </w:r>
                </w:p>
              </w:tc>
              <w:tc>
                <w:tcPr>
                  <w:tcW w:w="0" w:type="auto"/>
                  <w:tcBorders>
                    <w:left w:val="none" w:sz="0" w:space="0" w:color="auto"/>
                    <w:right w:val="none" w:sz="0" w:space="0" w:color="auto"/>
                  </w:tcBorders>
                </w:tcPr>
                <w:p w:rsidR="00760D42" w:rsidRPr="00465F2F" w:rsidRDefault="00760D42" w:rsidP="00A65A34">
                  <w:pPr>
                    <w:pStyle w:val="Default"/>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20"/>
                      <w:szCs w:val="20"/>
                    </w:rPr>
                  </w:pPr>
                  <w:r w:rsidRPr="00465F2F">
                    <w:rPr>
                      <w:rFonts w:ascii="Arial" w:hAnsi="Arial" w:cs="Arial"/>
                      <w:color w:val="1F497D" w:themeColor="text2"/>
                      <w:sz w:val="20"/>
                      <w:szCs w:val="20"/>
                    </w:rPr>
                    <w:t xml:space="preserve">Noise </w:t>
                  </w:r>
                </w:p>
              </w:tc>
            </w:tr>
            <w:tr w:rsidR="00760D42" w:rsidRPr="00465F2F" w:rsidTr="00A65A34">
              <w:trPr>
                <w:trHeight w:val="97"/>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tcPr>
                <w:p w:rsidR="00760D42" w:rsidRPr="00465F2F" w:rsidRDefault="00760D42" w:rsidP="00A65A34">
                  <w:pPr>
                    <w:pStyle w:val="Default"/>
                    <w:rPr>
                      <w:rFonts w:ascii="Arial" w:hAnsi="Arial" w:cs="Arial"/>
                      <w:color w:val="1F497D" w:themeColor="text2"/>
                      <w:sz w:val="20"/>
                      <w:szCs w:val="20"/>
                    </w:rPr>
                  </w:pPr>
                  <w:r w:rsidRPr="00465F2F">
                    <w:rPr>
                      <w:rFonts w:ascii="Arial" w:hAnsi="Arial" w:cs="Arial"/>
                      <w:color w:val="1F497D" w:themeColor="text2"/>
                      <w:sz w:val="20"/>
                      <w:szCs w:val="20"/>
                    </w:rPr>
                    <w:t xml:space="preserve">Secondary fixings for items to be rigged </w:t>
                  </w:r>
                </w:p>
              </w:tc>
              <w:tc>
                <w:tcPr>
                  <w:tcW w:w="0" w:type="auto"/>
                </w:tcPr>
                <w:p w:rsidR="00760D42" w:rsidRPr="00465F2F" w:rsidRDefault="00760D42" w:rsidP="00A65A34">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20"/>
                      <w:szCs w:val="20"/>
                    </w:rPr>
                  </w:pPr>
                  <w:r w:rsidRPr="00465F2F">
                    <w:rPr>
                      <w:rFonts w:ascii="Arial" w:hAnsi="Arial" w:cs="Arial"/>
                      <w:color w:val="1F497D" w:themeColor="text2"/>
                      <w:sz w:val="20"/>
                      <w:szCs w:val="20"/>
                    </w:rPr>
                    <w:t xml:space="preserve">Rigging </w:t>
                  </w:r>
                </w:p>
              </w:tc>
            </w:tr>
            <w:tr w:rsidR="00760D42" w:rsidRPr="00465F2F" w:rsidTr="00A65A34">
              <w:trPr>
                <w:cnfStyle w:val="000000100000" w:firstRow="0" w:lastRow="0" w:firstColumn="0" w:lastColumn="0" w:oddVBand="0" w:evenVBand="0" w:oddHBand="1" w:evenHBand="0" w:firstRowFirstColumn="0" w:firstRowLastColumn="0" w:lastRowFirstColumn="0" w:lastRowLastColumn="0"/>
                <w:trHeight w:val="97"/>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tcPr>
                <w:p w:rsidR="00760D42" w:rsidRPr="00465F2F" w:rsidRDefault="00760D42" w:rsidP="00A65A34">
                  <w:pPr>
                    <w:pStyle w:val="Default"/>
                    <w:rPr>
                      <w:rFonts w:ascii="Arial" w:hAnsi="Arial" w:cs="Arial"/>
                      <w:color w:val="1F497D" w:themeColor="text2"/>
                      <w:sz w:val="20"/>
                      <w:szCs w:val="20"/>
                    </w:rPr>
                  </w:pPr>
                  <w:r w:rsidRPr="00465F2F">
                    <w:rPr>
                      <w:rFonts w:ascii="Arial" w:hAnsi="Arial" w:cs="Arial"/>
                      <w:color w:val="1F497D" w:themeColor="text2"/>
                      <w:sz w:val="20"/>
                      <w:szCs w:val="20"/>
                    </w:rPr>
                    <w:t xml:space="preserve">Simulators and Rides </w:t>
                  </w:r>
                </w:p>
              </w:tc>
              <w:tc>
                <w:tcPr>
                  <w:tcW w:w="0" w:type="auto"/>
                  <w:tcBorders>
                    <w:left w:val="none" w:sz="0" w:space="0" w:color="auto"/>
                    <w:right w:val="none" w:sz="0" w:space="0" w:color="auto"/>
                  </w:tcBorders>
                </w:tcPr>
                <w:p w:rsidR="00760D42" w:rsidRPr="00465F2F" w:rsidRDefault="00760D42" w:rsidP="00A65A34">
                  <w:pPr>
                    <w:pStyle w:val="Default"/>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20"/>
                      <w:szCs w:val="20"/>
                    </w:rPr>
                  </w:pPr>
                  <w:r w:rsidRPr="00465F2F">
                    <w:rPr>
                      <w:rFonts w:ascii="Arial" w:hAnsi="Arial" w:cs="Arial"/>
                      <w:color w:val="1F497D" w:themeColor="text2"/>
                      <w:sz w:val="20"/>
                      <w:szCs w:val="20"/>
                    </w:rPr>
                    <w:t xml:space="preserve">Simulators and Rides </w:t>
                  </w:r>
                </w:p>
              </w:tc>
            </w:tr>
            <w:tr w:rsidR="00760D42" w:rsidRPr="00465F2F" w:rsidTr="00A65A34">
              <w:trPr>
                <w:trHeight w:val="217"/>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tcPr>
                <w:p w:rsidR="00760D42" w:rsidRPr="00465F2F" w:rsidRDefault="00760D42" w:rsidP="00A65A34">
                  <w:pPr>
                    <w:pStyle w:val="Default"/>
                    <w:rPr>
                      <w:rFonts w:ascii="Arial" w:hAnsi="Arial" w:cs="Arial"/>
                      <w:color w:val="1F497D" w:themeColor="text2"/>
                      <w:sz w:val="20"/>
                      <w:szCs w:val="20"/>
                    </w:rPr>
                  </w:pPr>
                  <w:r w:rsidRPr="00465F2F">
                    <w:rPr>
                      <w:rFonts w:ascii="Arial" w:hAnsi="Arial" w:cs="Arial"/>
                      <w:color w:val="1F497D" w:themeColor="text2"/>
                      <w:sz w:val="20"/>
                      <w:szCs w:val="20"/>
                    </w:rPr>
                    <w:t xml:space="preserve">Special effects, including lasers, real flame, smoke machines and strobe lighting </w:t>
                  </w:r>
                </w:p>
              </w:tc>
              <w:tc>
                <w:tcPr>
                  <w:tcW w:w="0" w:type="auto"/>
                </w:tcPr>
                <w:p w:rsidR="00760D42" w:rsidRPr="00465F2F" w:rsidRDefault="00760D42" w:rsidP="00A65A34">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20"/>
                      <w:szCs w:val="20"/>
                    </w:rPr>
                  </w:pPr>
                  <w:r w:rsidRPr="00465F2F">
                    <w:rPr>
                      <w:rFonts w:ascii="Arial" w:hAnsi="Arial" w:cs="Arial"/>
                      <w:color w:val="1F497D" w:themeColor="text2"/>
                      <w:sz w:val="20"/>
                      <w:szCs w:val="20"/>
                    </w:rPr>
                    <w:t xml:space="preserve">Special Effects </w:t>
                  </w:r>
                </w:p>
              </w:tc>
            </w:tr>
            <w:tr w:rsidR="00760D42" w:rsidRPr="00465F2F" w:rsidTr="00A65A34">
              <w:trPr>
                <w:cnfStyle w:val="000000100000" w:firstRow="0" w:lastRow="0" w:firstColumn="0" w:lastColumn="0" w:oddVBand="0" w:evenVBand="0" w:oddHBand="1" w:evenHBand="0" w:firstRowFirstColumn="0" w:firstRowLastColumn="0" w:lastRowFirstColumn="0" w:lastRowLastColumn="0"/>
                <w:trHeight w:val="97"/>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tcPr>
                <w:p w:rsidR="00760D42" w:rsidRPr="00465F2F" w:rsidRDefault="00760D42" w:rsidP="00A65A34">
                  <w:pPr>
                    <w:pStyle w:val="Default"/>
                    <w:rPr>
                      <w:rFonts w:ascii="Arial" w:hAnsi="Arial" w:cs="Arial"/>
                      <w:color w:val="1F497D" w:themeColor="text2"/>
                      <w:sz w:val="20"/>
                      <w:szCs w:val="20"/>
                    </w:rPr>
                  </w:pPr>
                  <w:r w:rsidRPr="00465F2F">
                    <w:rPr>
                      <w:rFonts w:ascii="Arial" w:hAnsi="Arial" w:cs="Arial"/>
                      <w:color w:val="1F497D" w:themeColor="text2"/>
                      <w:sz w:val="20"/>
                      <w:szCs w:val="20"/>
                    </w:rPr>
                    <w:t xml:space="preserve">Special Treatments </w:t>
                  </w:r>
                </w:p>
              </w:tc>
              <w:tc>
                <w:tcPr>
                  <w:tcW w:w="0" w:type="auto"/>
                  <w:tcBorders>
                    <w:left w:val="none" w:sz="0" w:space="0" w:color="auto"/>
                    <w:right w:val="none" w:sz="0" w:space="0" w:color="auto"/>
                  </w:tcBorders>
                </w:tcPr>
                <w:p w:rsidR="00760D42" w:rsidRPr="00465F2F" w:rsidRDefault="00760D42" w:rsidP="00A65A34">
                  <w:pPr>
                    <w:pStyle w:val="Default"/>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20"/>
                      <w:szCs w:val="20"/>
                    </w:rPr>
                  </w:pPr>
                  <w:r w:rsidRPr="00465F2F">
                    <w:rPr>
                      <w:rFonts w:ascii="Arial" w:hAnsi="Arial" w:cs="Arial"/>
                      <w:color w:val="1F497D" w:themeColor="text2"/>
                      <w:sz w:val="20"/>
                      <w:szCs w:val="20"/>
                    </w:rPr>
                    <w:t xml:space="preserve">Special Treatments </w:t>
                  </w:r>
                </w:p>
              </w:tc>
            </w:tr>
            <w:tr w:rsidR="00760D42" w:rsidRPr="00465F2F" w:rsidTr="00A65A34">
              <w:trPr>
                <w:trHeight w:val="97"/>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tcPr>
                <w:p w:rsidR="00760D42" w:rsidRPr="00465F2F" w:rsidRDefault="00760D42" w:rsidP="00A65A34">
                  <w:pPr>
                    <w:pStyle w:val="Default"/>
                    <w:rPr>
                      <w:rFonts w:ascii="Arial" w:hAnsi="Arial" w:cs="Arial"/>
                      <w:color w:val="1F497D" w:themeColor="text2"/>
                      <w:sz w:val="20"/>
                      <w:szCs w:val="20"/>
                    </w:rPr>
                  </w:pPr>
                  <w:r w:rsidRPr="00465F2F">
                    <w:rPr>
                      <w:rFonts w:ascii="Arial" w:hAnsi="Arial" w:cs="Arial"/>
                      <w:color w:val="1F497D" w:themeColor="text2"/>
                      <w:sz w:val="20"/>
                      <w:szCs w:val="20"/>
                    </w:rPr>
                    <w:t xml:space="preserve">Complex Structures </w:t>
                  </w:r>
                </w:p>
              </w:tc>
              <w:tc>
                <w:tcPr>
                  <w:tcW w:w="0" w:type="auto"/>
                </w:tcPr>
                <w:p w:rsidR="00760D42" w:rsidRPr="00465F2F" w:rsidRDefault="00760D42" w:rsidP="00A65A34">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20"/>
                      <w:szCs w:val="20"/>
                    </w:rPr>
                  </w:pPr>
                  <w:r w:rsidRPr="00465F2F">
                    <w:rPr>
                      <w:rFonts w:ascii="Arial" w:hAnsi="Arial" w:cs="Arial"/>
                      <w:color w:val="1F497D" w:themeColor="text2"/>
                      <w:sz w:val="20"/>
                      <w:szCs w:val="20"/>
                    </w:rPr>
                    <w:t xml:space="preserve">Stand Plans </w:t>
                  </w:r>
                </w:p>
              </w:tc>
            </w:tr>
            <w:tr w:rsidR="00760D42" w:rsidRPr="00465F2F" w:rsidTr="00A65A34">
              <w:trPr>
                <w:cnfStyle w:val="000000100000" w:firstRow="0" w:lastRow="0" w:firstColumn="0" w:lastColumn="0" w:oddVBand="0" w:evenVBand="0" w:oddHBand="1" w:evenHBand="0" w:firstRowFirstColumn="0" w:firstRowLastColumn="0" w:lastRowFirstColumn="0" w:lastRowLastColumn="0"/>
                <w:trHeight w:val="217"/>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tcPr>
                <w:p w:rsidR="00760D42" w:rsidRPr="00465F2F" w:rsidRDefault="00760D42" w:rsidP="00A65A34">
                  <w:pPr>
                    <w:pStyle w:val="Default"/>
                    <w:rPr>
                      <w:rFonts w:ascii="Arial" w:hAnsi="Arial" w:cs="Arial"/>
                      <w:color w:val="1F497D" w:themeColor="text2"/>
                      <w:sz w:val="20"/>
                      <w:szCs w:val="20"/>
                    </w:rPr>
                  </w:pPr>
                  <w:r w:rsidRPr="00465F2F">
                    <w:rPr>
                      <w:rFonts w:ascii="Arial" w:hAnsi="Arial" w:cs="Arial"/>
                      <w:color w:val="1F497D" w:themeColor="text2"/>
                      <w:sz w:val="20"/>
                      <w:szCs w:val="20"/>
                    </w:rPr>
                    <w:t xml:space="preserve">Temporary demountable structures </w:t>
                  </w:r>
                </w:p>
              </w:tc>
              <w:tc>
                <w:tcPr>
                  <w:tcW w:w="0" w:type="auto"/>
                  <w:tcBorders>
                    <w:left w:val="none" w:sz="0" w:space="0" w:color="auto"/>
                    <w:right w:val="none" w:sz="0" w:space="0" w:color="auto"/>
                  </w:tcBorders>
                </w:tcPr>
                <w:p w:rsidR="00760D42" w:rsidRPr="00465F2F" w:rsidRDefault="00760D42" w:rsidP="00A65A34">
                  <w:pPr>
                    <w:pStyle w:val="Default"/>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20"/>
                      <w:szCs w:val="20"/>
                    </w:rPr>
                  </w:pPr>
                  <w:r w:rsidRPr="00465F2F">
                    <w:rPr>
                      <w:rFonts w:ascii="Arial" w:hAnsi="Arial" w:cs="Arial"/>
                      <w:color w:val="1F497D" w:themeColor="text2"/>
                      <w:sz w:val="20"/>
                      <w:szCs w:val="20"/>
                    </w:rPr>
                    <w:t xml:space="preserve">Temporary Demountable Structures </w:t>
                  </w:r>
                </w:p>
              </w:tc>
            </w:tr>
            <w:tr w:rsidR="00760D42" w:rsidRPr="00465F2F" w:rsidTr="00A65A34">
              <w:trPr>
                <w:trHeight w:val="97"/>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tcPr>
                <w:p w:rsidR="00760D42" w:rsidRPr="00465F2F" w:rsidRDefault="00760D42" w:rsidP="00A65A34">
                  <w:pPr>
                    <w:pStyle w:val="Default"/>
                    <w:rPr>
                      <w:rFonts w:ascii="Arial" w:hAnsi="Arial" w:cs="Arial"/>
                      <w:color w:val="1F497D" w:themeColor="text2"/>
                      <w:sz w:val="20"/>
                      <w:szCs w:val="20"/>
                    </w:rPr>
                  </w:pPr>
                  <w:r w:rsidRPr="00465F2F">
                    <w:rPr>
                      <w:rFonts w:ascii="Arial" w:hAnsi="Arial" w:cs="Arial"/>
                      <w:color w:val="1F497D" w:themeColor="text2"/>
                      <w:sz w:val="20"/>
                      <w:szCs w:val="20"/>
                    </w:rPr>
                    <w:t xml:space="preserve">Vehicles </w:t>
                  </w:r>
                </w:p>
              </w:tc>
              <w:tc>
                <w:tcPr>
                  <w:tcW w:w="0" w:type="auto"/>
                </w:tcPr>
                <w:p w:rsidR="00760D42" w:rsidRPr="00465F2F" w:rsidRDefault="00760D42" w:rsidP="00A65A34">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20"/>
                      <w:szCs w:val="20"/>
                    </w:rPr>
                  </w:pPr>
                  <w:r w:rsidRPr="00465F2F">
                    <w:rPr>
                      <w:rFonts w:ascii="Arial" w:hAnsi="Arial" w:cs="Arial"/>
                      <w:color w:val="1F497D" w:themeColor="text2"/>
                      <w:sz w:val="20"/>
                      <w:szCs w:val="20"/>
                    </w:rPr>
                    <w:t xml:space="preserve">Vehicles </w:t>
                  </w:r>
                </w:p>
              </w:tc>
            </w:tr>
            <w:tr w:rsidR="00760D42" w:rsidRPr="00465F2F" w:rsidTr="00A65A34">
              <w:trPr>
                <w:cnfStyle w:val="000000100000" w:firstRow="0" w:lastRow="0" w:firstColumn="0" w:lastColumn="0" w:oddVBand="0" w:evenVBand="0" w:oddHBand="1" w:evenHBand="0" w:firstRowFirstColumn="0" w:firstRowLastColumn="0" w:lastRowFirstColumn="0" w:lastRowLastColumn="0"/>
                <w:trHeight w:val="97"/>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rsidR="00760D42" w:rsidRPr="00465F2F" w:rsidRDefault="00760D42" w:rsidP="00A65A34">
                  <w:pPr>
                    <w:pStyle w:val="Default"/>
                    <w:rPr>
                      <w:rFonts w:ascii="Arial" w:hAnsi="Arial" w:cs="Arial"/>
                      <w:color w:val="1F497D" w:themeColor="text2"/>
                      <w:sz w:val="20"/>
                      <w:szCs w:val="20"/>
                    </w:rPr>
                  </w:pPr>
                  <w:r w:rsidRPr="00465F2F">
                    <w:rPr>
                      <w:rFonts w:ascii="Arial" w:hAnsi="Arial" w:cs="Arial"/>
                      <w:color w:val="1F497D" w:themeColor="text2"/>
                      <w:sz w:val="20"/>
                      <w:szCs w:val="20"/>
                    </w:rPr>
                    <w:t xml:space="preserve">Weapons </w:t>
                  </w:r>
                </w:p>
              </w:tc>
              <w:tc>
                <w:tcPr>
                  <w:tcW w:w="0" w:type="auto"/>
                  <w:tcBorders>
                    <w:left w:val="none" w:sz="0" w:space="0" w:color="auto"/>
                    <w:right w:val="none" w:sz="0" w:space="0" w:color="auto"/>
                  </w:tcBorders>
                </w:tcPr>
                <w:p w:rsidR="00760D42" w:rsidRPr="00465F2F" w:rsidRDefault="00760D42" w:rsidP="00A65A34">
                  <w:pPr>
                    <w:pStyle w:val="Default"/>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20"/>
                      <w:szCs w:val="20"/>
                    </w:rPr>
                  </w:pPr>
                  <w:r w:rsidRPr="00465F2F">
                    <w:rPr>
                      <w:rFonts w:ascii="Arial" w:hAnsi="Arial" w:cs="Arial"/>
                      <w:color w:val="1F497D" w:themeColor="text2"/>
                      <w:sz w:val="20"/>
                      <w:szCs w:val="20"/>
                    </w:rPr>
                    <w:t xml:space="preserve">Weapons </w:t>
                  </w:r>
                </w:p>
              </w:tc>
            </w:tr>
          </w:tbl>
          <w:p w:rsidR="00760D42" w:rsidRPr="00465F2F" w:rsidRDefault="00760D42" w:rsidP="00A65A34">
            <w:pPr>
              <w:rPr>
                <w:color w:val="1F497D" w:themeColor="text2"/>
                <w:sz w:val="20"/>
                <w:szCs w:val="20"/>
              </w:rPr>
            </w:pPr>
          </w:p>
        </w:tc>
      </w:tr>
    </w:tbl>
    <w:p w:rsidR="00760D42" w:rsidRDefault="00760D42" w:rsidP="00760D42">
      <w:pPr>
        <w:spacing w:before="360"/>
        <w:rPr>
          <w:color w:val="1F497D" w:themeColor="text2"/>
        </w:rPr>
      </w:pPr>
    </w:p>
    <w:tbl>
      <w:tblPr>
        <w:tblStyle w:val="TableGrid"/>
        <w:tblW w:w="0" w:type="auto"/>
        <w:tblLook w:val="04A0" w:firstRow="1" w:lastRow="0" w:firstColumn="1" w:lastColumn="0" w:noHBand="0" w:noVBand="1"/>
      </w:tblPr>
      <w:tblGrid>
        <w:gridCol w:w="9242"/>
      </w:tblGrid>
      <w:tr w:rsidR="00760D42" w:rsidTr="00A65A34">
        <w:tc>
          <w:tcPr>
            <w:tcW w:w="9242" w:type="dxa"/>
          </w:tcPr>
          <w:p w:rsidR="00760D42" w:rsidRDefault="00760D42" w:rsidP="00A65A34">
            <w:pPr>
              <w:rPr>
                <w:b/>
                <w:color w:val="1F497D" w:themeColor="text2"/>
                <w:sz w:val="20"/>
                <w:szCs w:val="20"/>
              </w:rPr>
            </w:pPr>
          </w:p>
          <w:p w:rsidR="00760D42" w:rsidRDefault="00760D42" w:rsidP="00A65A34">
            <w:pPr>
              <w:rPr>
                <w:b/>
                <w:color w:val="1F497D" w:themeColor="text2"/>
                <w:sz w:val="20"/>
                <w:szCs w:val="20"/>
              </w:rPr>
            </w:pPr>
            <w:r w:rsidRPr="00414BAD">
              <w:rPr>
                <w:b/>
                <w:color w:val="1F497D" w:themeColor="text2"/>
                <w:sz w:val="20"/>
                <w:szCs w:val="20"/>
              </w:rPr>
              <w:t xml:space="preserve">Organisers </w:t>
            </w:r>
            <w:r>
              <w:rPr>
                <w:b/>
                <w:color w:val="1F497D" w:themeColor="text2"/>
                <w:sz w:val="20"/>
                <w:szCs w:val="20"/>
              </w:rPr>
              <w:t xml:space="preserve">are advised to complete the checklist below and </w:t>
            </w:r>
            <w:r w:rsidRPr="00414BAD">
              <w:rPr>
                <w:b/>
                <w:color w:val="1F497D" w:themeColor="text2"/>
                <w:sz w:val="20"/>
                <w:szCs w:val="20"/>
              </w:rPr>
              <w:t xml:space="preserve"> follow the link which will take them to the NEC Website where the forms can be found for completion and submitted to the ICC Event Manager</w:t>
            </w:r>
          </w:p>
          <w:p w:rsidR="00760D42" w:rsidRDefault="00760D42" w:rsidP="00A65A34">
            <w:pPr>
              <w:rPr>
                <w:b/>
                <w:color w:val="1F497D" w:themeColor="text2"/>
                <w:sz w:val="20"/>
                <w:szCs w:val="20"/>
              </w:rPr>
            </w:pPr>
          </w:p>
          <w:p w:rsidR="00760D42" w:rsidRDefault="00480B20" w:rsidP="00A65A34">
            <w:pPr>
              <w:rPr>
                <w:b/>
                <w:color w:val="1F497D" w:themeColor="text2"/>
                <w:sz w:val="20"/>
                <w:szCs w:val="20"/>
              </w:rPr>
            </w:pPr>
            <w:hyperlink r:id="rId12" w:history="1">
              <w:r w:rsidR="00760D42" w:rsidRPr="00760D42">
                <w:rPr>
                  <w:rStyle w:val="Hyperlink"/>
                  <w:b/>
                  <w:sz w:val="20"/>
                  <w:szCs w:val="20"/>
                </w:rPr>
                <w:t>Process Forms</w:t>
              </w:r>
            </w:hyperlink>
          </w:p>
          <w:p w:rsidR="00760D42" w:rsidRPr="00414BAD" w:rsidRDefault="00760D42" w:rsidP="00A65A34">
            <w:pPr>
              <w:rPr>
                <w:b/>
                <w:color w:val="1F497D" w:themeColor="text2"/>
                <w:sz w:val="20"/>
                <w:szCs w:val="20"/>
              </w:rPr>
            </w:pPr>
          </w:p>
        </w:tc>
      </w:tr>
    </w:tbl>
    <w:p w:rsidR="00760D42" w:rsidRDefault="00760D42" w:rsidP="00760D42">
      <w:pPr>
        <w:rPr>
          <w:color w:val="1F497D" w:themeColor="text2"/>
        </w:rPr>
      </w:pP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084"/>
        <w:gridCol w:w="3081"/>
      </w:tblGrid>
      <w:tr w:rsidR="00760D42" w:rsidTr="00A65A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760D42" w:rsidRDefault="00760D42" w:rsidP="00A65A34">
            <w:pPr>
              <w:rPr>
                <w:color w:val="1F497D" w:themeColor="text2"/>
              </w:rPr>
            </w:pPr>
            <w:r>
              <w:rPr>
                <w:color w:val="1F497D" w:themeColor="text2"/>
              </w:rPr>
              <w:t>Process Forms</w:t>
            </w:r>
          </w:p>
        </w:tc>
        <w:tc>
          <w:tcPr>
            <w:tcW w:w="2084" w:type="dxa"/>
          </w:tcPr>
          <w:p w:rsidR="00760D42" w:rsidRDefault="00760D42" w:rsidP="00A65A34">
            <w:pPr>
              <w:cnfStyle w:val="100000000000" w:firstRow="1" w:lastRow="0" w:firstColumn="0" w:lastColumn="0" w:oddVBand="0" w:evenVBand="0" w:oddHBand="0" w:evenHBand="0" w:firstRowFirstColumn="0" w:firstRowLastColumn="0" w:lastRowFirstColumn="0" w:lastRowLastColumn="0"/>
              <w:rPr>
                <w:color w:val="1F497D" w:themeColor="text2"/>
              </w:rPr>
            </w:pPr>
            <w:r>
              <w:rPr>
                <w:color w:val="1F497D" w:themeColor="text2"/>
              </w:rPr>
              <w:t>Yes/No *</w:t>
            </w:r>
          </w:p>
        </w:tc>
        <w:tc>
          <w:tcPr>
            <w:tcW w:w="3081" w:type="dxa"/>
          </w:tcPr>
          <w:p w:rsidR="00760D42" w:rsidRDefault="00760D42" w:rsidP="00A65A34">
            <w:pPr>
              <w:cnfStyle w:val="100000000000" w:firstRow="1" w:lastRow="0" w:firstColumn="0" w:lastColumn="0" w:oddVBand="0" w:evenVBand="0" w:oddHBand="0" w:evenHBand="0" w:firstRowFirstColumn="0" w:firstRowLastColumn="0" w:lastRowFirstColumn="0" w:lastRowLastColumn="0"/>
              <w:rPr>
                <w:color w:val="1F497D" w:themeColor="text2"/>
              </w:rPr>
            </w:pPr>
            <w:r>
              <w:rPr>
                <w:color w:val="1F497D" w:themeColor="text2"/>
              </w:rPr>
              <w:t>Comments</w:t>
            </w:r>
          </w:p>
        </w:tc>
      </w:tr>
      <w:tr w:rsidR="00760D42" w:rsidTr="00A65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tcPr>
          <w:p w:rsidR="00760D42" w:rsidRPr="00465F2F" w:rsidRDefault="00760D42" w:rsidP="00A65A34">
            <w:pPr>
              <w:rPr>
                <w:color w:val="1F497D" w:themeColor="text2"/>
                <w:sz w:val="22"/>
                <w:szCs w:val="22"/>
              </w:rPr>
            </w:pPr>
            <w:r w:rsidRPr="00465F2F">
              <w:rPr>
                <w:color w:val="1F497D" w:themeColor="text2"/>
                <w:sz w:val="22"/>
                <w:szCs w:val="22"/>
              </w:rPr>
              <w:t>Form 1 Exhibition Floor layout- Design stage Layout</w:t>
            </w:r>
          </w:p>
        </w:tc>
        <w:tc>
          <w:tcPr>
            <w:tcW w:w="2084" w:type="dxa"/>
            <w:tcBorders>
              <w:top w:val="none" w:sz="0" w:space="0" w:color="auto"/>
              <w:bottom w:val="none" w:sz="0" w:space="0" w:color="auto"/>
            </w:tcBorders>
          </w:tcPr>
          <w:p w:rsidR="00760D42" w:rsidRDefault="00760D42" w:rsidP="00A65A34">
            <w:pPr>
              <w:cnfStyle w:val="000000100000" w:firstRow="0" w:lastRow="0" w:firstColumn="0" w:lastColumn="0" w:oddVBand="0" w:evenVBand="0" w:oddHBand="1" w:evenHBand="0" w:firstRowFirstColumn="0" w:firstRowLastColumn="0" w:lastRowFirstColumn="0" w:lastRowLastColumn="0"/>
              <w:rPr>
                <w:color w:val="1F497D" w:themeColor="text2"/>
              </w:rPr>
            </w:pPr>
          </w:p>
        </w:tc>
        <w:tc>
          <w:tcPr>
            <w:tcW w:w="3081" w:type="dxa"/>
            <w:tcBorders>
              <w:top w:val="none" w:sz="0" w:space="0" w:color="auto"/>
              <w:bottom w:val="none" w:sz="0" w:space="0" w:color="auto"/>
              <w:right w:val="none" w:sz="0" w:space="0" w:color="auto"/>
            </w:tcBorders>
          </w:tcPr>
          <w:p w:rsidR="00760D42" w:rsidRDefault="00760D42" w:rsidP="00A65A34">
            <w:pPr>
              <w:cnfStyle w:val="000000100000" w:firstRow="0" w:lastRow="0" w:firstColumn="0" w:lastColumn="0" w:oddVBand="0" w:evenVBand="0" w:oddHBand="1" w:evenHBand="0" w:firstRowFirstColumn="0" w:firstRowLastColumn="0" w:lastRowFirstColumn="0" w:lastRowLastColumn="0"/>
              <w:rPr>
                <w:color w:val="1F497D" w:themeColor="text2"/>
              </w:rPr>
            </w:pPr>
          </w:p>
        </w:tc>
      </w:tr>
      <w:tr w:rsidR="00760D42" w:rsidTr="00A65A34">
        <w:tc>
          <w:tcPr>
            <w:cnfStyle w:val="001000000000" w:firstRow="0" w:lastRow="0" w:firstColumn="1" w:lastColumn="0" w:oddVBand="0" w:evenVBand="0" w:oddHBand="0" w:evenHBand="0" w:firstRowFirstColumn="0" w:firstRowLastColumn="0" w:lastRowFirstColumn="0" w:lastRowLastColumn="0"/>
            <w:tcW w:w="4077" w:type="dxa"/>
          </w:tcPr>
          <w:p w:rsidR="00760D42" w:rsidRPr="00465F2F" w:rsidRDefault="00760D42" w:rsidP="00A65A34">
            <w:pPr>
              <w:rPr>
                <w:color w:val="1F497D" w:themeColor="text2"/>
                <w:sz w:val="22"/>
                <w:szCs w:val="22"/>
              </w:rPr>
            </w:pPr>
            <w:r w:rsidRPr="00465F2F">
              <w:rPr>
                <w:color w:val="1F497D" w:themeColor="text2"/>
                <w:sz w:val="22"/>
                <w:szCs w:val="22"/>
              </w:rPr>
              <w:t>Form 2 Items of Special Risk</w:t>
            </w:r>
          </w:p>
        </w:tc>
        <w:tc>
          <w:tcPr>
            <w:tcW w:w="2084" w:type="dxa"/>
          </w:tcPr>
          <w:p w:rsidR="00760D42" w:rsidRDefault="00760D42" w:rsidP="00A65A34">
            <w:pPr>
              <w:cnfStyle w:val="000000000000" w:firstRow="0" w:lastRow="0" w:firstColumn="0" w:lastColumn="0" w:oddVBand="0" w:evenVBand="0" w:oddHBand="0" w:evenHBand="0" w:firstRowFirstColumn="0" w:firstRowLastColumn="0" w:lastRowFirstColumn="0" w:lastRowLastColumn="0"/>
              <w:rPr>
                <w:color w:val="1F497D" w:themeColor="text2"/>
              </w:rPr>
            </w:pPr>
          </w:p>
        </w:tc>
        <w:tc>
          <w:tcPr>
            <w:tcW w:w="3081" w:type="dxa"/>
          </w:tcPr>
          <w:p w:rsidR="00760D42" w:rsidRDefault="00760D42" w:rsidP="00A65A34">
            <w:pPr>
              <w:cnfStyle w:val="000000000000" w:firstRow="0" w:lastRow="0" w:firstColumn="0" w:lastColumn="0" w:oddVBand="0" w:evenVBand="0" w:oddHBand="0" w:evenHBand="0" w:firstRowFirstColumn="0" w:firstRowLastColumn="0" w:lastRowFirstColumn="0" w:lastRowLastColumn="0"/>
              <w:rPr>
                <w:color w:val="1F497D" w:themeColor="text2"/>
              </w:rPr>
            </w:pPr>
          </w:p>
        </w:tc>
      </w:tr>
      <w:tr w:rsidR="00760D42" w:rsidTr="00A65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tcPr>
          <w:p w:rsidR="00760D42" w:rsidRPr="00465F2F" w:rsidRDefault="00760D42" w:rsidP="00A65A34">
            <w:pPr>
              <w:rPr>
                <w:color w:val="1F497D" w:themeColor="text2"/>
                <w:sz w:val="22"/>
                <w:szCs w:val="22"/>
              </w:rPr>
            </w:pPr>
            <w:r w:rsidRPr="00465F2F">
              <w:rPr>
                <w:color w:val="1F497D" w:themeColor="text2"/>
                <w:sz w:val="22"/>
                <w:szCs w:val="22"/>
              </w:rPr>
              <w:t>Form 3 Complex Structure</w:t>
            </w:r>
          </w:p>
        </w:tc>
        <w:tc>
          <w:tcPr>
            <w:tcW w:w="2084" w:type="dxa"/>
            <w:tcBorders>
              <w:top w:val="none" w:sz="0" w:space="0" w:color="auto"/>
              <w:bottom w:val="none" w:sz="0" w:space="0" w:color="auto"/>
            </w:tcBorders>
          </w:tcPr>
          <w:p w:rsidR="00760D42" w:rsidRDefault="00760D42" w:rsidP="00A65A34">
            <w:pPr>
              <w:cnfStyle w:val="000000100000" w:firstRow="0" w:lastRow="0" w:firstColumn="0" w:lastColumn="0" w:oddVBand="0" w:evenVBand="0" w:oddHBand="1" w:evenHBand="0" w:firstRowFirstColumn="0" w:firstRowLastColumn="0" w:lastRowFirstColumn="0" w:lastRowLastColumn="0"/>
              <w:rPr>
                <w:color w:val="1F497D" w:themeColor="text2"/>
              </w:rPr>
            </w:pPr>
          </w:p>
        </w:tc>
        <w:tc>
          <w:tcPr>
            <w:tcW w:w="3081" w:type="dxa"/>
            <w:tcBorders>
              <w:top w:val="none" w:sz="0" w:space="0" w:color="auto"/>
              <w:bottom w:val="none" w:sz="0" w:space="0" w:color="auto"/>
              <w:right w:val="none" w:sz="0" w:space="0" w:color="auto"/>
            </w:tcBorders>
          </w:tcPr>
          <w:p w:rsidR="00760D42" w:rsidRDefault="00760D42" w:rsidP="00A65A34">
            <w:pPr>
              <w:cnfStyle w:val="000000100000" w:firstRow="0" w:lastRow="0" w:firstColumn="0" w:lastColumn="0" w:oddVBand="0" w:evenVBand="0" w:oddHBand="1" w:evenHBand="0" w:firstRowFirstColumn="0" w:firstRowLastColumn="0" w:lastRowFirstColumn="0" w:lastRowLastColumn="0"/>
              <w:rPr>
                <w:color w:val="1F497D" w:themeColor="text2"/>
              </w:rPr>
            </w:pPr>
          </w:p>
        </w:tc>
      </w:tr>
      <w:tr w:rsidR="00760D42" w:rsidTr="00A65A34">
        <w:tc>
          <w:tcPr>
            <w:cnfStyle w:val="001000000000" w:firstRow="0" w:lastRow="0" w:firstColumn="1" w:lastColumn="0" w:oddVBand="0" w:evenVBand="0" w:oddHBand="0" w:evenHBand="0" w:firstRowFirstColumn="0" w:firstRowLastColumn="0" w:lastRowFirstColumn="0" w:lastRowLastColumn="0"/>
            <w:tcW w:w="4077" w:type="dxa"/>
          </w:tcPr>
          <w:p w:rsidR="00760D42" w:rsidRPr="00465F2F" w:rsidRDefault="00760D42" w:rsidP="00A65A34">
            <w:pPr>
              <w:rPr>
                <w:color w:val="1F497D" w:themeColor="text2"/>
                <w:sz w:val="22"/>
                <w:szCs w:val="22"/>
              </w:rPr>
            </w:pPr>
            <w:r w:rsidRPr="00465F2F">
              <w:rPr>
                <w:color w:val="1F497D" w:themeColor="text2"/>
                <w:sz w:val="22"/>
                <w:szCs w:val="22"/>
              </w:rPr>
              <w:t>Form 4 Temporary Demountable Structure</w:t>
            </w:r>
          </w:p>
        </w:tc>
        <w:tc>
          <w:tcPr>
            <w:tcW w:w="2084" w:type="dxa"/>
          </w:tcPr>
          <w:p w:rsidR="00760D42" w:rsidRDefault="00760D42" w:rsidP="00A65A34">
            <w:pPr>
              <w:cnfStyle w:val="000000000000" w:firstRow="0" w:lastRow="0" w:firstColumn="0" w:lastColumn="0" w:oddVBand="0" w:evenVBand="0" w:oddHBand="0" w:evenHBand="0" w:firstRowFirstColumn="0" w:firstRowLastColumn="0" w:lastRowFirstColumn="0" w:lastRowLastColumn="0"/>
              <w:rPr>
                <w:color w:val="1F497D" w:themeColor="text2"/>
              </w:rPr>
            </w:pPr>
          </w:p>
        </w:tc>
        <w:tc>
          <w:tcPr>
            <w:tcW w:w="3081" w:type="dxa"/>
          </w:tcPr>
          <w:p w:rsidR="00760D42" w:rsidRDefault="00760D42" w:rsidP="00A65A34">
            <w:pPr>
              <w:cnfStyle w:val="000000000000" w:firstRow="0" w:lastRow="0" w:firstColumn="0" w:lastColumn="0" w:oddVBand="0" w:evenVBand="0" w:oddHBand="0" w:evenHBand="0" w:firstRowFirstColumn="0" w:firstRowLastColumn="0" w:lastRowFirstColumn="0" w:lastRowLastColumn="0"/>
              <w:rPr>
                <w:color w:val="1F497D" w:themeColor="text2"/>
              </w:rPr>
            </w:pPr>
          </w:p>
        </w:tc>
      </w:tr>
      <w:tr w:rsidR="00760D42" w:rsidTr="00A65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tcPr>
          <w:p w:rsidR="00760D42" w:rsidRPr="00465F2F" w:rsidRDefault="00760D42" w:rsidP="00A65A34">
            <w:pPr>
              <w:rPr>
                <w:color w:val="1F497D" w:themeColor="text2"/>
                <w:sz w:val="22"/>
                <w:szCs w:val="22"/>
              </w:rPr>
            </w:pPr>
            <w:r w:rsidRPr="00465F2F">
              <w:rPr>
                <w:color w:val="1F497D" w:themeColor="text2"/>
                <w:sz w:val="22"/>
                <w:szCs w:val="22"/>
              </w:rPr>
              <w:t>Form 5 Temporary Demountable Seating Submission- Design Stage</w:t>
            </w:r>
          </w:p>
        </w:tc>
        <w:tc>
          <w:tcPr>
            <w:tcW w:w="2084" w:type="dxa"/>
            <w:tcBorders>
              <w:top w:val="none" w:sz="0" w:space="0" w:color="auto"/>
              <w:bottom w:val="none" w:sz="0" w:space="0" w:color="auto"/>
            </w:tcBorders>
          </w:tcPr>
          <w:p w:rsidR="00760D42" w:rsidRDefault="00760D42" w:rsidP="00A65A34">
            <w:pPr>
              <w:cnfStyle w:val="000000100000" w:firstRow="0" w:lastRow="0" w:firstColumn="0" w:lastColumn="0" w:oddVBand="0" w:evenVBand="0" w:oddHBand="1" w:evenHBand="0" w:firstRowFirstColumn="0" w:firstRowLastColumn="0" w:lastRowFirstColumn="0" w:lastRowLastColumn="0"/>
              <w:rPr>
                <w:color w:val="1F497D" w:themeColor="text2"/>
              </w:rPr>
            </w:pPr>
          </w:p>
        </w:tc>
        <w:tc>
          <w:tcPr>
            <w:tcW w:w="3081" w:type="dxa"/>
            <w:tcBorders>
              <w:top w:val="none" w:sz="0" w:space="0" w:color="auto"/>
              <w:bottom w:val="none" w:sz="0" w:space="0" w:color="auto"/>
              <w:right w:val="none" w:sz="0" w:space="0" w:color="auto"/>
            </w:tcBorders>
          </w:tcPr>
          <w:p w:rsidR="00760D42" w:rsidRDefault="00760D42" w:rsidP="00A65A34">
            <w:pPr>
              <w:cnfStyle w:val="000000100000" w:firstRow="0" w:lastRow="0" w:firstColumn="0" w:lastColumn="0" w:oddVBand="0" w:evenVBand="0" w:oddHBand="1" w:evenHBand="0" w:firstRowFirstColumn="0" w:firstRowLastColumn="0" w:lastRowFirstColumn="0" w:lastRowLastColumn="0"/>
              <w:rPr>
                <w:color w:val="1F497D" w:themeColor="text2"/>
              </w:rPr>
            </w:pPr>
          </w:p>
        </w:tc>
      </w:tr>
      <w:tr w:rsidR="00760D42" w:rsidTr="00A65A34">
        <w:tc>
          <w:tcPr>
            <w:cnfStyle w:val="001000000000" w:firstRow="0" w:lastRow="0" w:firstColumn="1" w:lastColumn="0" w:oddVBand="0" w:evenVBand="0" w:oddHBand="0" w:evenHBand="0" w:firstRowFirstColumn="0" w:firstRowLastColumn="0" w:lastRowFirstColumn="0" w:lastRowLastColumn="0"/>
            <w:tcW w:w="4077" w:type="dxa"/>
          </w:tcPr>
          <w:p w:rsidR="00760D42" w:rsidRPr="00465F2F" w:rsidRDefault="00760D42" w:rsidP="00A65A34">
            <w:pPr>
              <w:rPr>
                <w:color w:val="1F497D" w:themeColor="text2"/>
                <w:sz w:val="22"/>
                <w:szCs w:val="22"/>
              </w:rPr>
            </w:pPr>
            <w:r w:rsidRPr="00465F2F">
              <w:rPr>
                <w:color w:val="1F497D" w:themeColor="text2"/>
                <w:sz w:val="22"/>
                <w:szCs w:val="22"/>
              </w:rPr>
              <w:t>Form 6 Use of LPG</w:t>
            </w:r>
          </w:p>
        </w:tc>
        <w:tc>
          <w:tcPr>
            <w:tcW w:w="2084" w:type="dxa"/>
          </w:tcPr>
          <w:p w:rsidR="00760D42" w:rsidRDefault="00760D42" w:rsidP="00A65A34">
            <w:pPr>
              <w:cnfStyle w:val="000000000000" w:firstRow="0" w:lastRow="0" w:firstColumn="0" w:lastColumn="0" w:oddVBand="0" w:evenVBand="0" w:oddHBand="0" w:evenHBand="0" w:firstRowFirstColumn="0" w:firstRowLastColumn="0" w:lastRowFirstColumn="0" w:lastRowLastColumn="0"/>
              <w:rPr>
                <w:color w:val="1F497D" w:themeColor="text2"/>
              </w:rPr>
            </w:pPr>
          </w:p>
        </w:tc>
        <w:tc>
          <w:tcPr>
            <w:tcW w:w="3081" w:type="dxa"/>
          </w:tcPr>
          <w:p w:rsidR="00760D42" w:rsidRDefault="00760D42" w:rsidP="00A65A34">
            <w:pPr>
              <w:cnfStyle w:val="000000000000" w:firstRow="0" w:lastRow="0" w:firstColumn="0" w:lastColumn="0" w:oddVBand="0" w:evenVBand="0" w:oddHBand="0" w:evenHBand="0" w:firstRowFirstColumn="0" w:firstRowLastColumn="0" w:lastRowFirstColumn="0" w:lastRowLastColumn="0"/>
              <w:rPr>
                <w:color w:val="1F497D" w:themeColor="text2"/>
              </w:rPr>
            </w:pPr>
          </w:p>
        </w:tc>
      </w:tr>
      <w:tr w:rsidR="00760D42" w:rsidTr="00A65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tcPr>
          <w:p w:rsidR="00760D42" w:rsidRPr="00465F2F" w:rsidRDefault="00760D42" w:rsidP="00A65A34">
            <w:pPr>
              <w:rPr>
                <w:color w:val="1F497D" w:themeColor="text2"/>
                <w:sz w:val="22"/>
                <w:szCs w:val="22"/>
              </w:rPr>
            </w:pPr>
            <w:r w:rsidRPr="00465F2F">
              <w:rPr>
                <w:color w:val="1F497D" w:themeColor="text2"/>
                <w:sz w:val="22"/>
                <w:szCs w:val="22"/>
              </w:rPr>
              <w:t>Form 7 Use of Laser Effects</w:t>
            </w:r>
          </w:p>
        </w:tc>
        <w:tc>
          <w:tcPr>
            <w:tcW w:w="2084" w:type="dxa"/>
            <w:tcBorders>
              <w:top w:val="none" w:sz="0" w:space="0" w:color="auto"/>
              <w:bottom w:val="none" w:sz="0" w:space="0" w:color="auto"/>
            </w:tcBorders>
          </w:tcPr>
          <w:p w:rsidR="00760D42" w:rsidRDefault="00760D42" w:rsidP="00A65A34">
            <w:pPr>
              <w:cnfStyle w:val="000000100000" w:firstRow="0" w:lastRow="0" w:firstColumn="0" w:lastColumn="0" w:oddVBand="0" w:evenVBand="0" w:oddHBand="1" w:evenHBand="0" w:firstRowFirstColumn="0" w:firstRowLastColumn="0" w:lastRowFirstColumn="0" w:lastRowLastColumn="0"/>
              <w:rPr>
                <w:color w:val="1F497D" w:themeColor="text2"/>
              </w:rPr>
            </w:pPr>
          </w:p>
        </w:tc>
        <w:tc>
          <w:tcPr>
            <w:tcW w:w="3081" w:type="dxa"/>
            <w:tcBorders>
              <w:top w:val="none" w:sz="0" w:space="0" w:color="auto"/>
              <w:bottom w:val="none" w:sz="0" w:space="0" w:color="auto"/>
              <w:right w:val="none" w:sz="0" w:space="0" w:color="auto"/>
            </w:tcBorders>
          </w:tcPr>
          <w:p w:rsidR="00760D42" w:rsidRDefault="00760D42" w:rsidP="00A65A34">
            <w:pPr>
              <w:cnfStyle w:val="000000100000" w:firstRow="0" w:lastRow="0" w:firstColumn="0" w:lastColumn="0" w:oddVBand="0" w:evenVBand="0" w:oddHBand="1" w:evenHBand="0" w:firstRowFirstColumn="0" w:firstRowLastColumn="0" w:lastRowFirstColumn="0" w:lastRowLastColumn="0"/>
              <w:rPr>
                <w:color w:val="1F497D" w:themeColor="text2"/>
              </w:rPr>
            </w:pPr>
          </w:p>
        </w:tc>
      </w:tr>
      <w:tr w:rsidR="00760D42" w:rsidTr="00A65A34">
        <w:tc>
          <w:tcPr>
            <w:cnfStyle w:val="001000000000" w:firstRow="0" w:lastRow="0" w:firstColumn="1" w:lastColumn="0" w:oddVBand="0" w:evenVBand="0" w:oddHBand="0" w:evenHBand="0" w:firstRowFirstColumn="0" w:firstRowLastColumn="0" w:lastRowFirstColumn="0" w:lastRowLastColumn="0"/>
            <w:tcW w:w="4077" w:type="dxa"/>
          </w:tcPr>
          <w:p w:rsidR="00760D42" w:rsidRPr="00465F2F" w:rsidRDefault="00760D42" w:rsidP="00A65A34">
            <w:pPr>
              <w:rPr>
                <w:color w:val="1F497D" w:themeColor="text2"/>
                <w:sz w:val="22"/>
                <w:szCs w:val="22"/>
              </w:rPr>
            </w:pPr>
            <w:r w:rsidRPr="00465F2F">
              <w:rPr>
                <w:color w:val="1F497D" w:themeColor="text2"/>
                <w:sz w:val="22"/>
                <w:szCs w:val="22"/>
              </w:rPr>
              <w:t>Form 8 Use of Pyrotechnic Effects</w:t>
            </w:r>
          </w:p>
        </w:tc>
        <w:tc>
          <w:tcPr>
            <w:tcW w:w="2084" w:type="dxa"/>
          </w:tcPr>
          <w:p w:rsidR="00760D42" w:rsidRDefault="00760D42" w:rsidP="00A65A34">
            <w:pPr>
              <w:cnfStyle w:val="000000000000" w:firstRow="0" w:lastRow="0" w:firstColumn="0" w:lastColumn="0" w:oddVBand="0" w:evenVBand="0" w:oddHBand="0" w:evenHBand="0" w:firstRowFirstColumn="0" w:firstRowLastColumn="0" w:lastRowFirstColumn="0" w:lastRowLastColumn="0"/>
              <w:rPr>
                <w:color w:val="1F497D" w:themeColor="text2"/>
              </w:rPr>
            </w:pPr>
          </w:p>
        </w:tc>
        <w:tc>
          <w:tcPr>
            <w:tcW w:w="3081" w:type="dxa"/>
          </w:tcPr>
          <w:p w:rsidR="00760D42" w:rsidRDefault="00760D42" w:rsidP="00A65A34">
            <w:pPr>
              <w:cnfStyle w:val="000000000000" w:firstRow="0" w:lastRow="0" w:firstColumn="0" w:lastColumn="0" w:oddVBand="0" w:evenVBand="0" w:oddHBand="0" w:evenHBand="0" w:firstRowFirstColumn="0" w:firstRowLastColumn="0" w:lastRowFirstColumn="0" w:lastRowLastColumn="0"/>
              <w:rPr>
                <w:color w:val="1F497D" w:themeColor="text2"/>
              </w:rPr>
            </w:pPr>
          </w:p>
        </w:tc>
      </w:tr>
      <w:tr w:rsidR="00760D42" w:rsidTr="00A65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tcPr>
          <w:p w:rsidR="00760D42" w:rsidRPr="00465F2F" w:rsidRDefault="00760D42" w:rsidP="00A65A34">
            <w:pPr>
              <w:rPr>
                <w:color w:val="1F497D" w:themeColor="text2"/>
                <w:sz w:val="22"/>
                <w:szCs w:val="22"/>
              </w:rPr>
            </w:pPr>
            <w:r w:rsidRPr="00465F2F">
              <w:rPr>
                <w:color w:val="1F497D" w:themeColor="text2"/>
                <w:sz w:val="22"/>
                <w:szCs w:val="22"/>
              </w:rPr>
              <w:t>Form 9 Use of Flame Effects</w:t>
            </w:r>
          </w:p>
        </w:tc>
        <w:tc>
          <w:tcPr>
            <w:tcW w:w="2084" w:type="dxa"/>
            <w:tcBorders>
              <w:top w:val="none" w:sz="0" w:space="0" w:color="auto"/>
              <w:bottom w:val="none" w:sz="0" w:space="0" w:color="auto"/>
            </w:tcBorders>
          </w:tcPr>
          <w:p w:rsidR="00760D42" w:rsidRDefault="00760D42" w:rsidP="00A65A34">
            <w:pPr>
              <w:cnfStyle w:val="000000100000" w:firstRow="0" w:lastRow="0" w:firstColumn="0" w:lastColumn="0" w:oddVBand="0" w:evenVBand="0" w:oddHBand="1" w:evenHBand="0" w:firstRowFirstColumn="0" w:firstRowLastColumn="0" w:lastRowFirstColumn="0" w:lastRowLastColumn="0"/>
              <w:rPr>
                <w:color w:val="1F497D" w:themeColor="text2"/>
              </w:rPr>
            </w:pPr>
          </w:p>
        </w:tc>
        <w:tc>
          <w:tcPr>
            <w:tcW w:w="3081" w:type="dxa"/>
            <w:tcBorders>
              <w:top w:val="none" w:sz="0" w:space="0" w:color="auto"/>
              <w:bottom w:val="none" w:sz="0" w:space="0" w:color="auto"/>
              <w:right w:val="none" w:sz="0" w:space="0" w:color="auto"/>
            </w:tcBorders>
          </w:tcPr>
          <w:p w:rsidR="00760D42" w:rsidRDefault="00760D42" w:rsidP="00A65A34">
            <w:pPr>
              <w:cnfStyle w:val="000000100000" w:firstRow="0" w:lastRow="0" w:firstColumn="0" w:lastColumn="0" w:oddVBand="0" w:evenVBand="0" w:oddHBand="1" w:evenHBand="0" w:firstRowFirstColumn="0" w:firstRowLastColumn="0" w:lastRowFirstColumn="0" w:lastRowLastColumn="0"/>
              <w:rPr>
                <w:color w:val="1F497D" w:themeColor="text2"/>
              </w:rPr>
            </w:pPr>
          </w:p>
        </w:tc>
      </w:tr>
      <w:tr w:rsidR="00760D42" w:rsidTr="00A65A34">
        <w:tc>
          <w:tcPr>
            <w:cnfStyle w:val="001000000000" w:firstRow="0" w:lastRow="0" w:firstColumn="1" w:lastColumn="0" w:oddVBand="0" w:evenVBand="0" w:oddHBand="0" w:evenHBand="0" w:firstRowFirstColumn="0" w:firstRowLastColumn="0" w:lastRowFirstColumn="0" w:lastRowLastColumn="0"/>
            <w:tcW w:w="4077" w:type="dxa"/>
          </w:tcPr>
          <w:p w:rsidR="00760D42" w:rsidRPr="00465F2F" w:rsidRDefault="00760D42" w:rsidP="00A65A34">
            <w:pPr>
              <w:rPr>
                <w:color w:val="1F497D" w:themeColor="text2"/>
                <w:sz w:val="22"/>
                <w:szCs w:val="22"/>
              </w:rPr>
            </w:pPr>
            <w:r w:rsidRPr="00465F2F">
              <w:rPr>
                <w:color w:val="1F497D" w:themeColor="text2"/>
                <w:sz w:val="22"/>
                <w:szCs w:val="22"/>
              </w:rPr>
              <w:t>Form 10 Complex Structure – (Open Period)</w:t>
            </w:r>
          </w:p>
        </w:tc>
        <w:tc>
          <w:tcPr>
            <w:tcW w:w="2084" w:type="dxa"/>
          </w:tcPr>
          <w:p w:rsidR="00760D42" w:rsidRDefault="00760D42" w:rsidP="00A65A34">
            <w:pPr>
              <w:cnfStyle w:val="000000000000" w:firstRow="0" w:lastRow="0" w:firstColumn="0" w:lastColumn="0" w:oddVBand="0" w:evenVBand="0" w:oddHBand="0" w:evenHBand="0" w:firstRowFirstColumn="0" w:firstRowLastColumn="0" w:lastRowFirstColumn="0" w:lastRowLastColumn="0"/>
              <w:rPr>
                <w:color w:val="1F497D" w:themeColor="text2"/>
              </w:rPr>
            </w:pPr>
          </w:p>
        </w:tc>
        <w:tc>
          <w:tcPr>
            <w:tcW w:w="3081" w:type="dxa"/>
          </w:tcPr>
          <w:p w:rsidR="00760D42" w:rsidRDefault="00760D42" w:rsidP="00A65A34">
            <w:pPr>
              <w:cnfStyle w:val="000000000000" w:firstRow="0" w:lastRow="0" w:firstColumn="0" w:lastColumn="0" w:oddVBand="0" w:evenVBand="0" w:oddHBand="0" w:evenHBand="0" w:firstRowFirstColumn="0" w:firstRowLastColumn="0" w:lastRowFirstColumn="0" w:lastRowLastColumn="0"/>
              <w:rPr>
                <w:color w:val="1F497D" w:themeColor="text2"/>
              </w:rPr>
            </w:pPr>
          </w:p>
        </w:tc>
      </w:tr>
      <w:tr w:rsidR="00760D42" w:rsidTr="00A65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tcPr>
          <w:p w:rsidR="00760D42" w:rsidRPr="00465F2F" w:rsidRDefault="00760D42" w:rsidP="00A65A34">
            <w:pPr>
              <w:rPr>
                <w:color w:val="1F497D" w:themeColor="text2"/>
                <w:sz w:val="22"/>
                <w:szCs w:val="22"/>
              </w:rPr>
            </w:pPr>
            <w:r w:rsidRPr="00465F2F">
              <w:rPr>
                <w:color w:val="1F497D" w:themeColor="text2"/>
                <w:sz w:val="22"/>
                <w:szCs w:val="22"/>
              </w:rPr>
              <w:t>Form 11 Exhibition Floor Layout- (Open Period)</w:t>
            </w:r>
          </w:p>
        </w:tc>
        <w:tc>
          <w:tcPr>
            <w:tcW w:w="2084" w:type="dxa"/>
            <w:tcBorders>
              <w:top w:val="none" w:sz="0" w:space="0" w:color="auto"/>
              <w:bottom w:val="none" w:sz="0" w:space="0" w:color="auto"/>
            </w:tcBorders>
          </w:tcPr>
          <w:p w:rsidR="00760D42" w:rsidRDefault="00760D42" w:rsidP="00A65A34">
            <w:pPr>
              <w:cnfStyle w:val="000000100000" w:firstRow="0" w:lastRow="0" w:firstColumn="0" w:lastColumn="0" w:oddVBand="0" w:evenVBand="0" w:oddHBand="1" w:evenHBand="0" w:firstRowFirstColumn="0" w:firstRowLastColumn="0" w:lastRowFirstColumn="0" w:lastRowLastColumn="0"/>
              <w:rPr>
                <w:color w:val="1F497D" w:themeColor="text2"/>
              </w:rPr>
            </w:pPr>
          </w:p>
        </w:tc>
        <w:tc>
          <w:tcPr>
            <w:tcW w:w="3081" w:type="dxa"/>
            <w:tcBorders>
              <w:top w:val="none" w:sz="0" w:space="0" w:color="auto"/>
              <w:bottom w:val="none" w:sz="0" w:space="0" w:color="auto"/>
              <w:right w:val="none" w:sz="0" w:space="0" w:color="auto"/>
            </w:tcBorders>
          </w:tcPr>
          <w:p w:rsidR="00760D42" w:rsidRDefault="00760D42" w:rsidP="00A65A34">
            <w:pPr>
              <w:cnfStyle w:val="000000100000" w:firstRow="0" w:lastRow="0" w:firstColumn="0" w:lastColumn="0" w:oddVBand="0" w:evenVBand="0" w:oddHBand="1" w:evenHBand="0" w:firstRowFirstColumn="0" w:firstRowLastColumn="0" w:lastRowFirstColumn="0" w:lastRowLastColumn="0"/>
              <w:rPr>
                <w:color w:val="1F497D" w:themeColor="text2"/>
              </w:rPr>
            </w:pPr>
          </w:p>
        </w:tc>
      </w:tr>
      <w:tr w:rsidR="00760D42" w:rsidTr="00A65A34">
        <w:tc>
          <w:tcPr>
            <w:cnfStyle w:val="001000000000" w:firstRow="0" w:lastRow="0" w:firstColumn="1" w:lastColumn="0" w:oddVBand="0" w:evenVBand="0" w:oddHBand="0" w:evenHBand="0" w:firstRowFirstColumn="0" w:firstRowLastColumn="0" w:lastRowFirstColumn="0" w:lastRowLastColumn="0"/>
            <w:tcW w:w="4077" w:type="dxa"/>
          </w:tcPr>
          <w:p w:rsidR="00760D42" w:rsidRPr="00465F2F" w:rsidRDefault="00760D42" w:rsidP="00A65A34">
            <w:pPr>
              <w:rPr>
                <w:color w:val="1F497D" w:themeColor="text2"/>
                <w:sz w:val="22"/>
                <w:szCs w:val="22"/>
              </w:rPr>
            </w:pPr>
            <w:r w:rsidRPr="00465F2F">
              <w:rPr>
                <w:color w:val="1F497D" w:themeColor="text2"/>
                <w:sz w:val="22"/>
                <w:szCs w:val="22"/>
              </w:rPr>
              <w:t>Form 12 Items of Special Risk – (Open Period)</w:t>
            </w:r>
          </w:p>
        </w:tc>
        <w:tc>
          <w:tcPr>
            <w:tcW w:w="2084" w:type="dxa"/>
          </w:tcPr>
          <w:p w:rsidR="00760D42" w:rsidRDefault="00760D42" w:rsidP="00A65A34">
            <w:pPr>
              <w:cnfStyle w:val="000000000000" w:firstRow="0" w:lastRow="0" w:firstColumn="0" w:lastColumn="0" w:oddVBand="0" w:evenVBand="0" w:oddHBand="0" w:evenHBand="0" w:firstRowFirstColumn="0" w:firstRowLastColumn="0" w:lastRowFirstColumn="0" w:lastRowLastColumn="0"/>
              <w:rPr>
                <w:color w:val="1F497D" w:themeColor="text2"/>
              </w:rPr>
            </w:pPr>
          </w:p>
        </w:tc>
        <w:tc>
          <w:tcPr>
            <w:tcW w:w="3081" w:type="dxa"/>
          </w:tcPr>
          <w:p w:rsidR="00760D42" w:rsidRDefault="00760D42" w:rsidP="00A65A34">
            <w:pPr>
              <w:cnfStyle w:val="000000000000" w:firstRow="0" w:lastRow="0" w:firstColumn="0" w:lastColumn="0" w:oddVBand="0" w:evenVBand="0" w:oddHBand="0" w:evenHBand="0" w:firstRowFirstColumn="0" w:firstRowLastColumn="0" w:lastRowFirstColumn="0" w:lastRowLastColumn="0"/>
              <w:rPr>
                <w:color w:val="1F497D" w:themeColor="text2"/>
              </w:rPr>
            </w:pPr>
          </w:p>
        </w:tc>
      </w:tr>
      <w:tr w:rsidR="00760D42" w:rsidTr="00A65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tcPr>
          <w:p w:rsidR="00760D42" w:rsidRPr="00465F2F" w:rsidRDefault="00760D42" w:rsidP="00A65A34">
            <w:pPr>
              <w:rPr>
                <w:color w:val="1F497D" w:themeColor="text2"/>
                <w:sz w:val="22"/>
                <w:szCs w:val="22"/>
              </w:rPr>
            </w:pPr>
            <w:r w:rsidRPr="00465F2F">
              <w:rPr>
                <w:color w:val="1F497D" w:themeColor="text2"/>
                <w:sz w:val="22"/>
                <w:szCs w:val="22"/>
              </w:rPr>
              <w:t>Form 13 Temporary Demountable Seating Submission – (Open Period)</w:t>
            </w:r>
          </w:p>
        </w:tc>
        <w:tc>
          <w:tcPr>
            <w:tcW w:w="2084" w:type="dxa"/>
            <w:tcBorders>
              <w:top w:val="none" w:sz="0" w:space="0" w:color="auto"/>
              <w:bottom w:val="none" w:sz="0" w:space="0" w:color="auto"/>
            </w:tcBorders>
          </w:tcPr>
          <w:p w:rsidR="00760D42" w:rsidRDefault="00760D42" w:rsidP="00A65A34">
            <w:pPr>
              <w:cnfStyle w:val="000000100000" w:firstRow="0" w:lastRow="0" w:firstColumn="0" w:lastColumn="0" w:oddVBand="0" w:evenVBand="0" w:oddHBand="1" w:evenHBand="0" w:firstRowFirstColumn="0" w:firstRowLastColumn="0" w:lastRowFirstColumn="0" w:lastRowLastColumn="0"/>
              <w:rPr>
                <w:color w:val="1F497D" w:themeColor="text2"/>
              </w:rPr>
            </w:pPr>
          </w:p>
        </w:tc>
        <w:tc>
          <w:tcPr>
            <w:tcW w:w="3081" w:type="dxa"/>
            <w:tcBorders>
              <w:top w:val="none" w:sz="0" w:space="0" w:color="auto"/>
              <w:bottom w:val="none" w:sz="0" w:space="0" w:color="auto"/>
              <w:right w:val="none" w:sz="0" w:space="0" w:color="auto"/>
            </w:tcBorders>
          </w:tcPr>
          <w:p w:rsidR="00760D42" w:rsidRDefault="00760D42" w:rsidP="00A65A34">
            <w:pPr>
              <w:cnfStyle w:val="000000100000" w:firstRow="0" w:lastRow="0" w:firstColumn="0" w:lastColumn="0" w:oddVBand="0" w:evenVBand="0" w:oddHBand="1" w:evenHBand="0" w:firstRowFirstColumn="0" w:firstRowLastColumn="0" w:lastRowFirstColumn="0" w:lastRowLastColumn="0"/>
              <w:rPr>
                <w:color w:val="1F497D" w:themeColor="text2"/>
              </w:rPr>
            </w:pPr>
          </w:p>
        </w:tc>
      </w:tr>
      <w:tr w:rsidR="00760D42" w:rsidTr="00A65A34">
        <w:tc>
          <w:tcPr>
            <w:cnfStyle w:val="001000000000" w:firstRow="0" w:lastRow="0" w:firstColumn="1" w:lastColumn="0" w:oddVBand="0" w:evenVBand="0" w:oddHBand="0" w:evenHBand="0" w:firstRowFirstColumn="0" w:firstRowLastColumn="0" w:lastRowFirstColumn="0" w:lastRowLastColumn="0"/>
            <w:tcW w:w="4077" w:type="dxa"/>
          </w:tcPr>
          <w:p w:rsidR="00760D42" w:rsidRPr="00465F2F" w:rsidRDefault="00760D42" w:rsidP="00A65A34">
            <w:pPr>
              <w:rPr>
                <w:color w:val="1F497D" w:themeColor="text2"/>
                <w:sz w:val="22"/>
                <w:szCs w:val="22"/>
              </w:rPr>
            </w:pPr>
            <w:r w:rsidRPr="00465F2F">
              <w:rPr>
                <w:color w:val="1F497D" w:themeColor="text2"/>
                <w:sz w:val="22"/>
                <w:szCs w:val="22"/>
              </w:rPr>
              <w:t xml:space="preserve">Form 14 Third Party Rigging – </w:t>
            </w:r>
            <w:r w:rsidRPr="00465F2F">
              <w:rPr>
                <w:color w:val="1F497D" w:themeColor="text2"/>
                <w:sz w:val="22"/>
                <w:szCs w:val="22"/>
              </w:rPr>
              <w:lastRenderedPageBreak/>
              <w:t>Installation Stage Submission</w:t>
            </w:r>
          </w:p>
        </w:tc>
        <w:tc>
          <w:tcPr>
            <w:tcW w:w="2084" w:type="dxa"/>
          </w:tcPr>
          <w:p w:rsidR="00760D42" w:rsidRDefault="00760D42" w:rsidP="00A65A34">
            <w:pPr>
              <w:cnfStyle w:val="000000000000" w:firstRow="0" w:lastRow="0" w:firstColumn="0" w:lastColumn="0" w:oddVBand="0" w:evenVBand="0" w:oddHBand="0" w:evenHBand="0" w:firstRowFirstColumn="0" w:firstRowLastColumn="0" w:lastRowFirstColumn="0" w:lastRowLastColumn="0"/>
              <w:rPr>
                <w:color w:val="1F497D" w:themeColor="text2"/>
              </w:rPr>
            </w:pPr>
          </w:p>
        </w:tc>
        <w:tc>
          <w:tcPr>
            <w:tcW w:w="3081" w:type="dxa"/>
          </w:tcPr>
          <w:p w:rsidR="00760D42" w:rsidRDefault="00760D42" w:rsidP="00A65A34">
            <w:pPr>
              <w:cnfStyle w:val="000000000000" w:firstRow="0" w:lastRow="0" w:firstColumn="0" w:lastColumn="0" w:oddVBand="0" w:evenVBand="0" w:oddHBand="0" w:evenHBand="0" w:firstRowFirstColumn="0" w:firstRowLastColumn="0" w:lastRowFirstColumn="0" w:lastRowLastColumn="0"/>
              <w:rPr>
                <w:color w:val="1F497D" w:themeColor="text2"/>
              </w:rPr>
            </w:pPr>
          </w:p>
        </w:tc>
      </w:tr>
    </w:tbl>
    <w:p w:rsidR="00760D42" w:rsidRDefault="00760D42" w:rsidP="00760D42">
      <w:pPr>
        <w:rPr>
          <w:color w:val="1F497D" w:themeColor="text2"/>
        </w:rPr>
      </w:pPr>
    </w:p>
    <w:p w:rsidR="00760D42" w:rsidRPr="00760D42" w:rsidRDefault="00760D42" w:rsidP="00760D42">
      <w:pPr>
        <w:rPr>
          <w:i/>
          <w:color w:val="1F497D" w:themeColor="text2"/>
        </w:rPr>
      </w:pPr>
      <w:r w:rsidRPr="00760D42">
        <w:rPr>
          <w:i/>
          <w:color w:val="1F497D" w:themeColor="text2"/>
        </w:rPr>
        <w:t>*Complete as appropriate</w:t>
      </w:r>
    </w:p>
    <w:p w:rsidR="00760D42" w:rsidRDefault="00760D42" w:rsidP="00760D42">
      <w:pPr>
        <w:rPr>
          <w:color w:val="1F497D" w:themeColor="text2"/>
        </w:rPr>
      </w:pPr>
    </w:p>
    <w:p w:rsidR="00760D42" w:rsidRDefault="00760D42" w:rsidP="00760D42">
      <w:pPr>
        <w:rPr>
          <w:color w:val="1F497D" w:themeColor="text2"/>
        </w:rPr>
      </w:pPr>
    </w:p>
    <w:tbl>
      <w:tblPr>
        <w:tblStyle w:val="TableGrid"/>
        <w:tblW w:w="0" w:type="auto"/>
        <w:tblCellSpacing w:w="5" w:type="dxa"/>
        <w:tblLook w:val="04A0" w:firstRow="1" w:lastRow="0" w:firstColumn="1" w:lastColumn="0" w:noHBand="0" w:noVBand="1"/>
      </w:tblPr>
      <w:tblGrid>
        <w:gridCol w:w="9262"/>
      </w:tblGrid>
      <w:tr w:rsidR="00760D42" w:rsidTr="00A65A34">
        <w:trPr>
          <w:tblCellSpacing w:w="5" w:type="dxa"/>
        </w:trPr>
        <w:tc>
          <w:tcPr>
            <w:tcW w:w="9242" w:type="dxa"/>
          </w:tcPr>
          <w:p w:rsidR="00760D42" w:rsidRPr="00465F2F" w:rsidRDefault="00760D42" w:rsidP="00A65A34">
            <w:pPr>
              <w:rPr>
                <w:b/>
                <w:color w:val="1F497D" w:themeColor="text2"/>
                <w:sz w:val="20"/>
                <w:szCs w:val="20"/>
              </w:rPr>
            </w:pPr>
            <w:r w:rsidRPr="00465F2F">
              <w:rPr>
                <w:b/>
                <w:color w:val="1F497D" w:themeColor="text2"/>
                <w:sz w:val="20"/>
                <w:szCs w:val="20"/>
              </w:rPr>
              <w:t>Declaration: I, the undersigned, confirm that the relevant eGuide guidance has been understood and the relevant Process Forms have been completed and sent to the ICC Event Manager</w:t>
            </w:r>
          </w:p>
          <w:p w:rsidR="00760D42" w:rsidRPr="00465F2F" w:rsidRDefault="00760D42" w:rsidP="00A65A34">
            <w:pPr>
              <w:rPr>
                <w:b/>
                <w:color w:val="1F497D" w:themeColor="text2"/>
                <w:sz w:val="20"/>
                <w:szCs w:val="20"/>
              </w:rPr>
            </w:pPr>
          </w:p>
          <w:p w:rsidR="00760D42" w:rsidRPr="00465F2F" w:rsidRDefault="00760D42" w:rsidP="00A65A34">
            <w:pPr>
              <w:rPr>
                <w:b/>
                <w:color w:val="1F497D" w:themeColor="text2"/>
                <w:sz w:val="20"/>
                <w:szCs w:val="20"/>
              </w:rPr>
            </w:pPr>
          </w:p>
          <w:p w:rsidR="00760D42" w:rsidRPr="00465F2F" w:rsidRDefault="00760D42" w:rsidP="00A65A34">
            <w:pPr>
              <w:rPr>
                <w:b/>
                <w:color w:val="1F497D" w:themeColor="text2"/>
                <w:sz w:val="20"/>
                <w:szCs w:val="20"/>
              </w:rPr>
            </w:pPr>
            <w:r w:rsidRPr="00465F2F">
              <w:rPr>
                <w:b/>
                <w:color w:val="1F497D" w:themeColor="text2"/>
                <w:sz w:val="20"/>
                <w:szCs w:val="20"/>
              </w:rPr>
              <w:t>Exhibition/Event</w:t>
            </w:r>
            <w:r>
              <w:rPr>
                <w:b/>
                <w:color w:val="1F497D" w:themeColor="text2"/>
                <w:sz w:val="20"/>
                <w:szCs w:val="20"/>
              </w:rPr>
              <w:t xml:space="preserve">                             Name:                       Company:                             Date:</w:t>
            </w:r>
          </w:p>
          <w:p w:rsidR="00760D42" w:rsidRDefault="00760D42" w:rsidP="00A65A34">
            <w:pPr>
              <w:rPr>
                <w:b/>
                <w:color w:val="1F497D" w:themeColor="text2"/>
                <w:sz w:val="20"/>
                <w:szCs w:val="20"/>
              </w:rPr>
            </w:pPr>
            <w:r w:rsidRPr="00465F2F">
              <w:rPr>
                <w:b/>
                <w:color w:val="1F497D" w:themeColor="text2"/>
                <w:sz w:val="20"/>
                <w:szCs w:val="20"/>
              </w:rPr>
              <w:t>Organiser</w:t>
            </w:r>
          </w:p>
          <w:p w:rsidR="00760D42" w:rsidRDefault="00760D42" w:rsidP="00A65A34">
            <w:pPr>
              <w:rPr>
                <w:b/>
                <w:color w:val="1F497D" w:themeColor="text2"/>
                <w:sz w:val="20"/>
                <w:szCs w:val="20"/>
              </w:rPr>
            </w:pPr>
            <w:r>
              <w:rPr>
                <w:b/>
                <w:color w:val="1F497D" w:themeColor="text2"/>
                <w:sz w:val="20"/>
                <w:szCs w:val="20"/>
              </w:rPr>
              <w:t>Signed:</w:t>
            </w:r>
          </w:p>
          <w:p w:rsidR="00760D42" w:rsidRDefault="00760D42" w:rsidP="00A65A34">
            <w:pPr>
              <w:rPr>
                <w:b/>
                <w:color w:val="1F497D" w:themeColor="text2"/>
                <w:sz w:val="20"/>
                <w:szCs w:val="20"/>
              </w:rPr>
            </w:pPr>
          </w:p>
          <w:p w:rsidR="00760D42" w:rsidRPr="00465F2F" w:rsidRDefault="00760D42" w:rsidP="00A65A34">
            <w:pPr>
              <w:rPr>
                <w:b/>
                <w:color w:val="1F497D" w:themeColor="text2"/>
                <w:sz w:val="20"/>
                <w:szCs w:val="20"/>
              </w:rPr>
            </w:pPr>
            <w:r>
              <w:rPr>
                <w:b/>
                <w:color w:val="1F497D" w:themeColor="text2"/>
                <w:sz w:val="20"/>
                <w:szCs w:val="20"/>
              </w:rPr>
              <w:t>Stand Number:</w:t>
            </w:r>
          </w:p>
          <w:p w:rsidR="00760D42" w:rsidRDefault="00760D42" w:rsidP="00A65A34">
            <w:pPr>
              <w:rPr>
                <w:color w:val="1F497D" w:themeColor="text2"/>
              </w:rPr>
            </w:pPr>
          </w:p>
        </w:tc>
      </w:tr>
    </w:tbl>
    <w:p w:rsidR="00AA0A8B" w:rsidRDefault="00AA0A8B">
      <w:pPr>
        <w:rPr>
          <w:color w:val="363534"/>
          <w:sz w:val="20"/>
          <w:szCs w:val="20"/>
        </w:rPr>
      </w:pPr>
    </w:p>
    <w:p w:rsidR="00AA0A8B" w:rsidRDefault="00AA0A8B">
      <w:pPr>
        <w:rPr>
          <w:color w:val="363534"/>
          <w:sz w:val="20"/>
          <w:szCs w:val="20"/>
        </w:rPr>
      </w:pPr>
    </w:p>
    <w:p w:rsidR="00AA0A8B" w:rsidRDefault="00AA0A8B">
      <w:pPr>
        <w:rPr>
          <w:color w:val="363534"/>
          <w:sz w:val="20"/>
          <w:szCs w:val="20"/>
        </w:rPr>
      </w:pPr>
    </w:p>
    <w:p w:rsidR="00AA0A8B" w:rsidRDefault="00AA0A8B">
      <w:pPr>
        <w:rPr>
          <w:color w:val="363534"/>
          <w:sz w:val="20"/>
          <w:szCs w:val="20"/>
        </w:rPr>
      </w:pPr>
    </w:p>
    <w:p w:rsidR="00AA0A8B" w:rsidRDefault="00AA0A8B">
      <w:pPr>
        <w:rPr>
          <w:color w:val="363534"/>
          <w:sz w:val="20"/>
          <w:szCs w:val="20"/>
        </w:rPr>
      </w:pPr>
    </w:p>
    <w:p w:rsidR="00AA0A8B" w:rsidRDefault="00AA0A8B">
      <w:pPr>
        <w:rPr>
          <w:color w:val="363534"/>
          <w:sz w:val="20"/>
          <w:szCs w:val="20"/>
        </w:rPr>
      </w:pPr>
    </w:p>
    <w:p w:rsidR="00AA0A8B" w:rsidRDefault="00AA0A8B">
      <w:pPr>
        <w:rPr>
          <w:color w:val="363534"/>
          <w:sz w:val="20"/>
          <w:szCs w:val="20"/>
        </w:rPr>
      </w:pPr>
    </w:p>
    <w:p w:rsidR="00AA0A8B" w:rsidRDefault="00AA0A8B">
      <w:pPr>
        <w:rPr>
          <w:color w:val="363534"/>
          <w:sz w:val="20"/>
          <w:szCs w:val="20"/>
        </w:rPr>
      </w:pPr>
    </w:p>
    <w:p w:rsidR="00AA0A8B" w:rsidRDefault="00AA0A8B">
      <w:pPr>
        <w:rPr>
          <w:color w:val="363534"/>
          <w:sz w:val="20"/>
          <w:szCs w:val="20"/>
        </w:rPr>
      </w:pPr>
    </w:p>
    <w:p w:rsidR="00AA0A8B" w:rsidRDefault="00AA0A8B">
      <w:pPr>
        <w:rPr>
          <w:color w:val="363534"/>
          <w:sz w:val="20"/>
          <w:szCs w:val="20"/>
        </w:rPr>
      </w:pPr>
    </w:p>
    <w:p w:rsidR="00AA0A8B" w:rsidRDefault="00AA0A8B">
      <w:pPr>
        <w:rPr>
          <w:color w:val="363534"/>
          <w:sz w:val="20"/>
          <w:szCs w:val="20"/>
        </w:rPr>
      </w:pPr>
    </w:p>
    <w:p w:rsidR="00AA0A8B" w:rsidRDefault="00AA0A8B">
      <w:pPr>
        <w:rPr>
          <w:color w:val="363534"/>
          <w:sz w:val="20"/>
          <w:szCs w:val="20"/>
        </w:rPr>
      </w:pPr>
    </w:p>
    <w:p w:rsidR="00AA0A8B" w:rsidRDefault="00AA0A8B">
      <w:pPr>
        <w:rPr>
          <w:color w:val="363534"/>
          <w:sz w:val="20"/>
          <w:szCs w:val="20"/>
        </w:rPr>
      </w:pPr>
    </w:p>
    <w:p w:rsidR="00AA0A8B" w:rsidRDefault="00AA0A8B">
      <w:pPr>
        <w:rPr>
          <w:color w:val="363534"/>
          <w:sz w:val="20"/>
          <w:szCs w:val="20"/>
        </w:rPr>
      </w:pPr>
    </w:p>
    <w:p w:rsidR="00AA0A8B" w:rsidRDefault="00AA0A8B">
      <w:pPr>
        <w:rPr>
          <w:color w:val="363534"/>
          <w:sz w:val="20"/>
          <w:szCs w:val="20"/>
        </w:rPr>
      </w:pPr>
    </w:p>
    <w:p w:rsidR="00AA0A8B" w:rsidRDefault="00AA0A8B">
      <w:pPr>
        <w:rPr>
          <w:color w:val="363534"/>
          <w:sz w:val="20"/>
          <w:szCs w:val="20"/>
        </w:rPr>
      </w:pPr>
    </w:p>
    <w:p w:rsidR="00AA0A8B" w:rsidRDefault="00AA0A8B">
      <w:pPr>
        <w:rPr>
          <w:color w:val="363534"/>
          <w:sz w:val="20"/>
          <w:szCs w:val="20"/>
        </w:rPr>
      </w:pPr>
    </w:p>
    <w:p w:rsidR="00AA0A8B" w:rsidRDefault="00AA0A8B">
      <w:pPr>
        <w:rPr>
          <w:color w:val="363534"/>
          <w:sz w:val="20"/>
          <w:szCs w:val="20"/>
        </w:rPr>
      </w:pPr>
    </w:p>
    <w:p w:rsidR="00AA0A8B" w:rsidRDefault="00AA0A8B">
      <w:pPr>
        <w:rPr>
          <w:color w:val="363534"/>
          <w:sz w:val="20"/>
          <w:szCs w:val="20"/>
        </w:rPr>
      </w:pPr>
    </w:p>
    <w:p w:rsidR="00AA0A8B" w:rsidRDefault="00AA0A8B">
      <w:pPr>
        <w:rPr>
          <w:color w:val="363534"/>
          <w:sz w:val="20"/>
          <w:szCs w:val="20"/>
        </w:rPr>
      </w:pPr>
    </w:p>
    <w:p w:rsidR="00AA0A8B" w:rsidRDefault="00AA0A8B">
      <w:pPr>
        <w:rPr>
          <w:color w:val="363534"/>
          <w:sz w:val="20"/>
          <w:szCs w:val="20"/>
        </w:rPr>
      </w:pPr>
    </w:p>
    <w:p w:rsidR="00AA0A8B" w:rsidRDefault="00AA0A8B">
      <w:pPr>
        <w:rPr>
          <w:color w:val="363534"/>
          <w:sz w:val="20"/>
          <w:szCs w:val="20"/>
        </w:rPr>
      </w:pPr>
    </w:p>
    <w:p w:rsidR="00AA0A8B" w:rsidRDefault="00AA0A8B">
      <w:pPr>
        <w:rPr>
          <w:color w:val="363534"/>
          <w:sz w:val="20"/>
          <w:szCs w:val="20"/>
        </w:rPr>
      </w:pPr>
    </w:p>
    <w:p w:rsidR="00AA0A8B" w:rsidRDefault="00AA0A8B">
      <w:pPr>
        <w:rPr>
          <w:color w:val="363534"/>
          <w:sz w:val="20"/>
          <w:szCs w:val="20"/>
        </w:rPr>
      </w:pPr>
    </w:p>
    <w:p w:rsidR="00AA0A8B" w:rsidRDefault="00AA0A8B">
      <w:pPr>
        <w:rPr>
          <w:color w:val="363534"/>
          <w:sz w:val="20"/>
          <w:szCs w:val="20"/>
        </w:rPr>
      </w:pPr>
    </w:p>
    <w:p w:rsidR="00AA0A8B" w:rsidRDefault="00AA0A8B">
      <w:pPr>
        <w:rPr>
          <w:color w:val="363534"/>
          <w:sz w:val="20"/>
          <w:szCs w:val="20"/>
        </w:rPr>
      </w:pPr>
    </w:p>
    <w:p w:rsidR="00AA0A8B" w:rsidRDefault="00AA0A8B">
      <w:pPr>
        <w:rPr>
          <w:color w:val="363534"/>
          <w:sz w:val="20"/>
          <w:szCs w:val="20"/>
        </w:rPr>
      </w:pPr>
    </w:p>
    <w:p w:rsidR="00AA0A8B" w:rsidRDefault="00AA0A8B">
      <w:pPr>
        <w:rPr>
          <w:color w:val="363534"/>
          <w:sz w:val="20"/>
          <w:szCs w:val="20"/>
        </w:rPr>
      </w:pPr>
    </w:p>
    <w:p w:rsidR="00AA0A8B" w:rsidRDefault="00AA0A8B">
      <w:pPr>
        <w:rPr>
          <w:color w:val="363534"/>
          <w:sz w:val="20"/>
          <w:szCs w:val="20"/>
        </w:rPr>
      </w:pPr>
    </w:p>
    <w:p w:rsidR="00AA0A8B" w:rsidRDefault="00AA0A8B">
      <w:pPr>
        <w:rPr>
          <w:color w:val="363534"/>
          <w:sz w:val="20"/>
          <w:szCs w:val="20"/>
        </w:rPr>
      </w:pPr>
    </w:p>
    <w:p w:rsidR="00AA0A8B" w:rsidRDefault="00AA0A8B">
      <w:pPr>
        <w:rPr>
          <w:color w:val="363534"/>
          <w:sz w:val="20"/>
          <w:szCs w:val="20"/>
        </w:rPr>
      </w:pPr>
    </w:p>
    <w:p w:rsidR="00AA0A8B" w:rsidRDefault="00AA0A8B">
      <w:pPr>
        <w:rPr>
          <w:color w:val="363534"/>
          <w:sz w:val="20"/>
          <w:szCs w:val="20"/>
        </w:rPr>
      </w:pPr>
    </w:p>
    <w:p w:rsidR="00AA0A8B" w:rsidRDefault="00AA0A8B">
      <w:pPr>
        <w:rPr>
          <w:color w:val="363534"/>
          <w:sz w:val="20"/>
          <w:szCs w:val="20"/>
        </w:rPr>
      </w:pPr>
    </w:p>
    <w:p w:rsidR="00AA0A8B" w:rsidRDefault="00AA0A8B">
      <w:pPr>
        <w:rPr>
          <w:color w:val="363534"/>
          <w:sz w:val="20"/>
          <w:szCs w:val="20"/>
        </w:rPr>
      </w:pPr>
    </w:p>
    <w:p w:rsidR="00AA0A8B" w:rsidRPr="006C1026" w:rsidRDefault="00AA0A8B">
      <w:pPr>
        <w:rPr>
          <w:color w:val="363534"/>
          <w:sz w:val="20"/>
          <w:szCs w:val="20"/>
        </w:rPr>
      </w:pPr>
      <w:r>
        <w:rPr>
          <w:noProof/>
          <w:lang w:val="en-GB" w:eastAsia="en-GB"/>
        </w:rPr>
        <w:drawing>
          <wp:anchor distT="0" distB="0" distL="114300" distR="114300" simplePos="0" relativeHeight="251661312" behindDoc="0" locked="0" layoutInCell="1" allowOverlap="1" wp14:anchorId="59DA9C37" wp14:editId="32A7CD30">
            <wp:simplePos x="0" y="0"/>
            <wp:positionH relativeFrom="column">
              <wp:posOffset>-467360</wp:posOffset>
            </wp:positionH>
            <wp:positionV relativeFrom="paragraph">
              <wp:posOffset>405130</wp:posOffset>
            </wp:positionV>
            <wp:extent cx="7565390" cy="1068705"/>
            <wp:effectExtent l="0" t="0" r="3810" b="0"/>
            <wp:wrapThrough wrapText="bothSides">
              <wp:wrapPolygon edited="0">
                <wp:start x="0" y="0"/>
                <wp:lineTo x="0" y="21048"/>
                <wp:lineTo x="21538" y="21048"/>
                <wp:lineTo x="21538" y="0"/>
                <wp:lineTo x="0" y="0"/>
              </wp:wrapPolygon>
            </wp:wrapThrough>
            <wp:docPr id="3" name="Picture 3" descr="Mac OSX 10.6.8 NC:Users:macbookpro:Desktop:The-ICC-Word-Foo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OSX 10.6.8 NC:Users:macbookpro:Desktop:The-ICC-Word-Footer.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5390" cy="10687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A0A8B" w:rsidRPr="006C1026" w:rsidSect="00760D42">
      <w:pgSz w:w="11900" w:h="16840"/>
      <w:pgMar w:top="2410" w:right="737" w:bottom="1701" w:left="737" w:header="709" w:footer="11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919" w:rsidRDefault="009E5919" w:rsidP="00014A87">
      <w:r>
        <w:separator/>
      </w:r>
    </w:p>
  </w:endnote>
  <w:endnote w:type="continuationSeparator" w:id="0">
    <w:p w:rsidR="009E5919" w:rsidRDefault="009E5919" w:rsidP="0001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919" w:rsidRDefault="009E5919" w:rsidP="00014A87">
      <w:r>
        <w:separator/>
      </w:r>
    </w:p>
  </w:footnote>
  <w:footnote w:type="continuationSeparator" w:id="0">
    <w:p w:rsidR="009E5919" w:rsidRDefault="009E5919" w:rsidP="00014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87"/>
    <w:rsid w:val="00014A87"/>
    <w:rsid w:val="00090CC3"/>
    <w:rsid w:val="00130F2F"/>
    <w:rsid w:val="002A33EC"/>
    <w:rsid w:val="00480B20"/>
    <w:rsid w:val="006C1026"/>
    <w:rsid w:val="006F7CEE"/>
    <w:rsid w:val="00760D42"/>
    <w:rsid w:val="007C7806"/>
    <w:rsid w:val="00822690"/>
    <w:rsid w:val="008812E6"/>
    <w:rsid w:val="009E5919"/>
    <w:rsid w:val="00AA0A8B"/>
    <w:rsid w:val="00B241E5"/>
    <w:rsid w:val="00EC7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A87"/>
    <w:pPr>
      <w:tabs>
        <w:tab w:val="center" w:pos="4320"/>
        <w:tab w:val="right" w:pos="8640"/>
      </w:tabs>
    </w:pPr>
  </w:style>
  <w:style w:type="character" w:customStyle="1" w:styleId="HeaderChar">
    <w:name w:val="Header Char"/>
    <w:basedOn w:val="DefaultParagraphFont"/>
    <w:link w:val="Header"/>
    <w:uiPriority w:val="99"/>
    <w:rsid w:val="00014A87"/>
  </w:style>
  <w:style w:type="paragraph" w:styleId="Footer">
    <w:name w:val="footer"/>
    <w:basedOn w:val="Normal"/>
    <w:link w:val="FooterChar"/>
    <w:uiPriority w:val="99"/>
    <w:unhideWhenUsed/>
    <w:rsid w:val="00014A87"/>
    <w:pPr>
      <w:tabs>
        <w:tab w:val="center" w:pos="4320"/>
        <w:tab w:val="right" w:pos="8640"/>
      </w:tabs>
    </w:pPr>
  </w:style>
  <w:style w:type="character" w:customStyle="1" w:styleId="FooterChar">
    <w:name w:val="Footer Char"/>
    <w:basedOn w:val="DefaultParagraphFont"/>
    <w:link w:val="Footer"/>
    <w:uiPriority w:val="99"/>
    <w:rsid w:val="00014A87"/>
  </w:style>
  <w:style w:type="paragraph" w:styleId="BalloonText">
    <w:name w:val="Balloon Text"/>
    <w:basedOn w:val="Normal"/>
    <w:link w:val="BalloonTextChar"/>
    <w:uiPriority w:val="99"/>
    <w:semiHidden/>
    <w:unhideWhenUsed/>
    <w:rsid w:val="00014A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A87"/>
    <w:rPr>
      <w:rFonts w:ascii="Lucida Grande" w:hAnsi="Lucida Grande" w:cs="Lucida Grande"/>
      <w:sz w:val="18"/>
      <w:szCs w:val="18"/>
    </w:rPr>
  </w:style>
  <w:style w:type="table" w:styleId="TableGrid">
    <w:name w:val="Table Grid"/>
    <w:basedOn w:val="TableNormal"/>
    <w:uiPriority w:val="59"/>
    <w:rsid w:val="00760D42"/>
    <w:rPr>
      <w:rFonts w:ascii="Arial" w:eastAsiaTheme="minorHAnsi" w:hAnsi="Arial" w:cs="Arial"/>
      <w:color w:val="A6A6A6" w:themeColor="background1" w:themeShade="A6"/>
      <w:sz w:val="24"/>
      <w:szCs w:val="24"/>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1">
    <w:name w:val="Light Shading - Accent 11"/>
    <w:basedOn w:val="TableNormal"/>
    <w:uiPriority w:val="60"/>
    <w:rsid w:val="00760D42"/>
    <w:rPr>
      <w:rFonts w:ascii="Arial" w:eastAsiaTheme="minorHAnsi" w:hAnsi="Arial" w:cs="Arial"/>
      <w:color w:val="365F91" w:themeColor="accent1" w:themeShade="BF"/>
      <w:sz w:val="24"/>
      <w:szCs w:val="24"/>
      <w:lang w:val="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760D42"/>
    <w:rPr>
      <w:rFonts w:ascii="Arial" w:eastAsiaTheme="minorHAnsi" w:hAnsi="Arial" w:cs="Arial"/>
      <w:color w:val="31849B" w:themeColor="accent5" w:themeShade="BF"/>
      <w:sz w:val="24"/>
      <w:szCs w:val="24"/>
      <w:lang w:val="en-GB"/>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Default">
    <w:name w:val="Default"/>
    <w:rsid w:val="00760D42"/>
    <w:pPr>
      <w:autoSpaceDE w:val="0"/>
      <w:autoSpaceDN w:val="0"/>
      <w:adjustRightInd w:val="0"/>
    </w:pPr>
    <w:rPr>
      <w:rFonts w:ascii="Tahoma" w:eastAsiaTheme="minorHAnsi" w:hAnsi="Tahoma" w:cs="Tahoma"/>
      <w:color w:val="000000"/>
      <w:sz w:val="24"/>
      <w:szCs w:val="24"/>
      <w:lang w:val="en-GB"/>
    </w:rPr>
  </w:style>
  <w:style w:type="character" w:styleId="Hyperlink">
    <w:name w:val="Hyperlink"/>
    <w:basedOn w:val="DefaultParagraphFont"/>
    <w:uiPriority w:val="99"/>
    <w:unhideWhenUsed/>
    <w:rsid w:val="00760D42"/>
    <w:rPr>
      <w:color w:val="0000FF" w:themeColor="hyperlink"/>
      <w:u w:val="single"/>
    </w:rPr>
  </w:style>
  <w:style w:type="table" w:styleId="LightList-Accent1">
    <w:name w:val="Light List Accent 1"/>
    <w:basedOn w:val="TableNormal"/>
    <w:uiPriority w:val="61"/>
    <w:rsid w:val="00760D42"/>
    <w:rPr>
      <w:rFonts w:ascii="Arial" w:eastAsiaTheme="minorHAnsi" w:hAnsi="Arial" w:cs="Arial"/>
      <w:color w:val="A6A6A6" w:themeColor="background1" w:themeShade="A6"/>
      <w:sz w:val="24"/>
      <w:szCs w:val="24"/>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760D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A87"/>
    <w:pPr>
      <w:tabs>
        <w:tab w:val="center" w:pos="4320"/>
        <w:tab w:val="right" w:pos="8640"/>
      </w:tabs>
    </w:pPr>
  </w:style>
  <w:style w:type="character" w:customStyle="1" w:styleId="HeaderChar">
    <w:name w:val="Header Char"/>
    <w:basedOn w:val="DefaultParagraphFont"/>
    <w:link w:val="Header"/>
    <w:uiPriority w:val="99"/>
    <w:rsid w:val="00014A87"/>
  </w:style>
  <w:style w:type="paragraph" w:styleId="Footer">
    <w:name w:val="footer"/>
    <w:basedOn w:val="Normal"/>
    <w:link w:val="FooterChar"/>
    <w:uiPriority w:val="99"/>
    <w:unhideWhenUsed/>
    <w:rsid w:val="00014A87"/>
    <w:pPr>
      <w:tabs>
        <w:tab w:val="center" w:pos="4320"/>
        <w:tab w:val="right" w:pos="8640"/>
      </w:tabs>
    </w:pPr>
  </w:style>
  <w:style w:type="character" w:customStyle="1" w:styleId="FooterChar">
    <w:name w:val="Footer Char"/>
    <w:basedOn w:val="DefaultParagraphFont"/>
    <w:link w:val="Footer"/>
    <w:uiPriority w:val="99"/>
    <w:rsid w:val="00014A87"/>
  </w:style>
  <w:style w:type="paragraph" w:styleId="BalloonText">
    <w:name w:val="Balloon Text"/>
    <w:basedOn w:val="Normal"/>
    <w:link w:val="BalloonTextChar"/>
    <w:uiPriority w:val="99"/>
    <w:semiHidden/>
    <w:unhideWhenUsed/>
    <w:rsid w:val="00014A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A87"/>
    <w:rPr>
      <w:rFonts w:ascii="Lucida Grande" w:hAnsi="Lucida Grande" w:cs="Lucida Grande"/>
      <w:sz w:val="18"/>
      <w:szCs w:val="18"/>
    </w:rPr>
  </w:style>
  <w:style w:type="table" w:styleId="TableGrid">
    <w:name w:val="Table Grid"/>
    <w:basedOn w:val="TableNormal"/>
    <w:uiPriority w:val="59"/>
    <w:rsid w:val="00760D42"/>
    <w:rPr>
      <w:rFonts w:ascii="Arial" w:eastAsiaTheme="minorHAnsi" w:hAnsi="Arial" w:cs="Arial"/>
      <w:color w:val="A6A6A6" w:themeColor="background1" w:themeShade="A6"/>
      <w:sz w:val="24"/>
      <w:szCs w:val="24"/>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1">
    <w:name w:val="Light Shading - Accent 11"/>
    <w:basedOn w:val="TableNormal"/>
    <w:uiPriority w:val="60"/>
    <w:rsid w:val="00760D42"/>
    <w:rPr>
      <w:rFonts w:ascii="Arial" w:eastAsiaTheme="minorHAnsi" w:hAnsi="Arial" w:cs="Arial"/>
      <w:color w:val="365F91" w:themeColor="accent1" w:themeShade="BF"/>
      <w:sz w:val="24"/>
      <w:szCs w:val="24"/>
      <w:lang w:val="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760D42"/>
    <w:rPr>
      <w:rFonts w:ascii="Arial" w:eastAsiaTheme="minorHAnsi" w:hAnsi="Arial" w:cs="Arial"/>
      <w:color w:val="31849B" w:themeColor="accent5" w:themeShade="BF"/>
      <w:sz w:val="24"/>
      <w:szCs w:val="24"/>
      <w:lang w:val="en-GB"/>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Default">
    <w:name w:val="Default"/>
    <w:rsid w:val="00760D42"/>
    <w:pPr>
      <w:autoSpaceDE w:val="0"/>
      <w:autoSpaceDN w:val="0"/>
      <w:adjustRightInd w:val="0"/>
    </w:pPr>
    <w:rPr>
      <w:rFonts w:ascii="Tahoma" w:eastAsiaTheme="minorHAnsi" w:hAnsi="Tahoma" w:cs="Tahoma"/>
      <w:color w:val="000000"/>
      <w:sz w:val="24"/>
      <w:szCs w:val="24"/>
      <w:lang w:val="en-GB"/>
    </w:rPr>
  </w:style>
  <w:style w:type="character" w:styleId="Hyperlink">
    <w:name w:val="Hyperlink"/>
    <w:basedOn w:val="DefaultParagraphFont"/>
    <w:uiPriority w:val="99"/>
    <w:unhideWhenUsed/>
    <w:rsid w:val="00760D42"/>
    <w:rPr>
      <w:color w:val="0000FF" w:themeColor="hyperlink"/>
      <w:u w:val="single"/>
    </w:rPr>
  </w:style>
  <w:style w:type="table" w:styleId="LightList-Accent1">
    <w:name w:val="Light List Accent 1"/>
    <w:basedOn w:val="TableNormal"/>
    <w:uiPriority w:val="61"/>
    <w:rsid w:val="00760D42"/>
    <w:rPr>
      <w:rFonts w:ascii="Arial" w:eastAsiaTheme="minorHAnsi" w:hAnsi="Arial" w:cs="Arial"/>
      <w:color w:val="A6A6A6" w:themeColor="background1" w:themeShade="A6"/>
      <w:sz w:val="24"/>
      <w:szCs w:val="24"/>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760D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nec.co.uk/exhibitors/exhibitor-guide/health-saftey-fir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ev.org.uk/page.cfm/Link=27/t=m/goSection=5_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CA2D84A227FC49B9D000D195948188" ma:contentTypeVersion="0" ma:contentTypeDescription="Create a new document." ma:contentTypeScope="" ma:versionID="ac147069e051e1ffde072ab0e88ce8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5F70763-DAC2-430A-B575-B7B7CB79AA26}">
  <ds:schemaRefs>
    <ds:schemaRef ds:uri="http://schemas.microsoft.com/sharepoint/v3/contenttype/forms"/>
  </ds:schemaRefs>
</ds:datastoreItem>
</file>

<file path=customXml/itemProps2.xml><?xml version="1.0" encoding="utf-8"?>
<ds:datastoreItem xmlns:ds="http://schemas.openxmlformats.org/officeDocument/2006/customXml" ds:itemID="{CB1B5A1D-029B-4051-945D-D92F27EC0CB6}">
  <ds:schemaRefs>
    <ds:schemaRef ds:uri="http://schemas.microsoft.com/office/2006/documentManagement/types"/>
    <ds:schemaRef ds:uri="http://purl.org/dc/dcmitype/"/>
    <ds:schemaRef ds:uri="http://www.w3.org/XML/1998/namespace"/>
    <ds:schemaRef ds:uri="http://schemas.openxmlformats.org/package/2006/metadata/core-properties"/>
    <ds:schemaRef ds:uri="http://purl.org/dc/term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5B0A086D-E56F-4CC8-A40E-7E4FCEB05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4170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Bigger Boat</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McCaul</dc:creator>
  <cp:lastModifiedBy>Becky Bell</cp:lastModifiedBy>
  <cp:revision>2</cp:revision>
  <dcterms:created xsi:type="dcterms:W3CDTF">2017-02-17T16:55:00Z</dcterms:created>
  <dcterms:modified xsi:type="dcterms:W3CDTF">2017-02-17T16:55:00Z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0x0101006ACA2D84A227FC49B9D000D195948188</vt:lpwstr>
  </property>
</Properties>
</file>